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5802F" w14:textId="1CE4B39D" w:rsidR="009B0B7E" w:rsidRPr="004E3A4E" w:rsidRDefault="00FF0D89" w:rsidP="009B0B7E">
      <w:pPr>
        <w:pStyle w:val="20"/>
        <w:rPr>
          <w:color w:val="auto"/>
          <w:lang w:val="ru-RU"/>
        </w:rPr>
      </w:pPr>
      <w:r w:rsidRPr="004E3A4E">
        <w:rPr>
          <w:color w:val="auto"/>
          <w:lang w:val="ru-RU"/>
        </w:rPr>
        <w:t>Зайцева А.З.</w:t>
      </w:r>
    </w:p>
    <w:p w14:paraId="5B2357CD" w14:textId="2B58604F" w:rsidR="008244B9" w:rsidRPr="004E3A4E" w:rsidRDefault="00FF0D89" w:rsidP="009B0B7E">
      <w:pPr>
        <w:pStyle w:val="40"/>
        <w:rPr>
          <w:color w:val="auto"/>
        </w:rPr>
      </w:pPr>
      <w:r w:rsidRPr="004E3A4E">
        <w:rPr>
          <w:color w:val="auto"/>
        </w:rPr>
        <w:t xml:space="preserve">ГК «Форус», </w:t>
      </w:r>
      <w:r w:rsidR="00AB6DFE">
        <w:rPr>
          <w:color w:val="auto"/>
        </w:rPr>
        <w:t xml:space="preserve">г. </w:t>
      </w:r>
      <w:r w:rsidRPr="004E3A4E">
        <w:rPr>
          <w:color w:val="auto"/>
        </w:rPr>
        <w:t>Иркутск</w:t>
      </w:r>
    </w:p>
    <w:p w14:paraId="75EC2D4F" w14:textId="0F059177" w:rsidR="009B0B7E" w:rsidRPr="004E3A4E" w:rsidRDefault="00FF0D89" w:rsidP="002A5B18">
      <w:pPr>
        <w:keepNext/>
        <w:jc w:val="center"/>
        <w:rPr>
          <w:rFonts w:ascii="Times New Roman" w:hAnsi="Times New Roman"/>
        </w:rPr>
      </w:pPr>
      <w:r w:rsidRPr="004E3A4E">
        <w:rPr>
          <w:rFonts w:ascii="Times New Roman" w:hAnsi="Times New Roman"/>
          <w:lang w:val="en-US"/>
        </w:rPr>
        <w:t>azaytseva</w:t>
      </w:r>
      <w:r w:rsidRPr="004E3A4E">
        <w:rPr>
          <w:rFonts w:ascii="Times New Roman" w:hAnsi="Times New Roman"/>
        </w:rPr>
        <w:t>@</w:t>
      </w:r>
      <w:r w:rsidRPr="004E3A4E">
        <w:rPr>
          <w:rFonts w:ascii="Times New Roman" w:hAnsi="Times New Roman"/>
          <w:lang w:val="en-US"/>
        </w:rPr>
        <w:t>forus</w:t>
      </w:r>
      <w:r w:rsidRPr="004E3A4E">
        <w:rPr>
          <w:rFonts w:ascii="Times New Roman" w:hAnsi="Times New Roman"/>
        </w:rPr>
        <w:t>.</w:t>
      </w:r>
      <w:r w:rsidRPr="004E3A4E">
        <w:rPr>
          <w:rFonts w:ascii="Times New Roman" w:hAnsi="Times New Roman"/>
          <w:lang w:val="en-US"/>
        </w:rPr>
        <w:t>ru</w:t>
      </w:r>
    </w:p>
    <w:p w14:paraId="1AED5C4C" w14:textId="1473FB00" w:rsidR="00455768" w:rsidRPr="004E3A4E" w:rsidRDefault="00FF0D89" w:rsidP="00FF0D89">
      <w:pPr>
        <w:pStyle w:val="22"/>
        <w:rPr>
          <w:color w:val="auto"/>
        </w:rPr>
      </w:pPr>
      <w:r w:rsidRPr="004E3A4E">
        <w:rPr>
          <w:b/>
          <w:bCs/>
          <w:color w:val="auto"/>
          <w:kern w:val="1"/>
          <w:u w:color="000000"/>
          <w:lang w:eastAsia="ru-RU"/>
        </w:rPr>
        <w:t xml:space="preserve">Будущее ИТ-образования: </w:t>
      </w:r>
      <w:r w:rsidR="00AB6DFE">
        <w:rPr>
          <w:b/>
          <w:bCs/>
          <w:color w:val="auto"/>
          <w:kern w:val="1"/>
          <w:u w:color="000000"/>
          <w:lang w:eastAsia="ru-RU"/>
        </w:rPr>
        <w:t>и</w:t>
      </w:r>
      <w:r w:rsidRPr="004E3A4E">
        <w:rPr>
          <w:b/>
          <w:bCs/>
          <w:color w:val="auto"/>
          <w:kern w:val="1"/>
          <w:u w:color="000000"/>
          <w:lang w:eastAsia="ru-RU"/>
        </w:rPr>
        <w:t xml:space="preserve">нновационная платформа </w:t>
      </w:r>
      <w:r w:rsidR="00AB6DFE">
        <w:rPr>
          <w:b/>
          <w:bCs/>
          <w:color w:val="auto"/>
          <w:kern w:val="1"/>
          <w:u w:color="000000"/>
          <w:lang w:eastAsia="ru-RU"/>
        </w:rPr>
        <w:t>«</w:t>
      </w:r>
      <w:r w:rsidRPr="004E3A4E">
        <w:rPr>
          <w:b/>
          <w:bCs/>
          <w:color w:val="auto"/>
          <w:kern w:val="1"/>
          <w:u w:color="000000"/>
          <w:lang w:eastAsia="ru-RU"/>
        </w:rPr>
        <w:t>Октагон</w:t>
      </w:r>
      <w:r w:rsidR="00AB6DFE">
        <w:rPr>
          <w:b/>
          <w:bCs/>
          <w:color w:val="auto"/>
          <w:kern w:val="1"/>
          <w:u w:color="000000"/>
          <w:lang w:eastAsia="ru-RU"/>
        </w:rPr>
        <w:t>»</w:t>
      </w:r>
      <w:r w:rsidRPr="004E3A4E">
        <w:rPr>
          <w:b/>
          <w:bCs/>
          <w:color w:val="auto"/>
          <w:kern w:val="1"/>
          <w:u w:color="000000"/>
          <w:lang w:eastAsia="ru-RU"/>
        </w:rPr>
        <w:t xml:space="preserve"> как ключ к практической подготовке ИТ-специалистов</w:t>
      </w:r>
    </w:p>
    <w:p w14:paraId="60A55A36" w14:textId="77777777" w:rsidR="004E3A4E" w:rsidRPr="00B1307D" w:rsidRDefault="004E3A4E" w:rsidP="004E3A4E">
      <w:pPr>
        <w:pStyle w:val="22"/>
        <w:spacing w:before="0"/>
        <w:rPr>
          <w:color w:val="auto"/>
        </w:rPr>
      </w:pPr>
    </w:p>
    <w:p w14:paraId="0781EFD4" w14:textId="4070DF67" w:rsidR="00FF0D89" w:rsidRPr="004E3A4E" w:rsidRDefault="00FF0D89" w:rsidP="004E3A4E">
      <w:pPr>
        <w:pStyle w:val="22"/>
        <w:spacing w:before="0"/>
        <w:rPr>
          <w:color w:val="auto"/>
          <w:lang w:val="en-US"/>
        </w:rPr>
      </w:pPr>
      <w:r w:rsidRPr="004E3A4E">
        <w:rPr>
          <w:color w:val="auto"/>
          <w:lang w:val="en-US"/>
        </w:rPr>
        <w:t>Zaitseva A.Z.</w:t>
      </w:r>
    </w:p>
    <w:p w14:paraId="1EDA4679" w14:textId="77777777" w:rsidR="00FF0D89" w:rsidRPr="004E3A4E" w:rsidRDefault="00FF0D89" w:rsidP="004E3A4E">
      <w:pPr>
        <w:pStyle w:val="22"/>
        <w:spacing w:before="0"/>
        <w:rPr>
          <w:color w:val="auto"/>
          <w:lang w:val="en-US"/>
        </w:rPr>
      </w:pPr>
      <w:r w:rsidRPr="004E3A4E">
        <w:rPr>
          <w:color w:val="auto"/>
          <w:lang w:val="en-US"/>
        </w:rPr>
        <w:t>Forus Group of Companies, Irkutsk</w:t>
      </w:r>
    </w:p>
    <w:p w14:paraId="17C4DDED" w14:textId="3CBD60A8" w:rsidR="00FF0D89" w:rsidRPr="004E3A4E" w:rsidRDefault="00E81AA2" w:rsidP="007016BF">
      <w:pPr>
        <w:pStyle w:val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 w:val="0"/>
        </w:rPr>
        <w:t>On th</w:t>
      </w:r>
      <w:r w:rsidR="00FF0D89" w:rsidRPr="004E3A4E">
        <w:rPr>
          <w:rFonts w:ascii="Times New Roman" w:hAnsi="Times New Roman" w:cs="Times New Roman"/>
          <w:b/>
          <w:bCs w:val="0"/>
        </w:rPr>
        <w:t xml:space="preserve">e future of IT education: Innovative platform 'Octagon' as the key </w:t>
      </w:r>
      <w:r>
        <w:rPr>
          <w:rFonts w:ascii="Times New Roman" w:hAnsi="Times New Roman" w:cs="Times New Roman"/>
          <w:b/>
          <w:bCs w:val="0"/>
        </w:rPr>
        <w:t>aspect of</w:t>
      </w:r>
      <w:r w:rsidR="00FF0D89" w:rsidRPr="004E3A4E">
        <w:rPr>
          <w:rFonts w:ascii="Times New Roman" w:hAnsi="Times New Roman" w:cs="Times New Roman"/>
          <w:b/>
          <w:bCs w:val="0"/>
        </w:rPr>
        <w:t xml:space="preserve"> practical training </w:t>
      </w:r>
      <w:r>
        <w:rPr>
          <w:rFonts w:ascii="Times New Roman" w:hAnsi="Times New Roman" w:cs="Times New Roman"/>
          <w:b/>
          <w:bCs w:val="0"/>
        </w:rPr>
        <w:t>for</w:t>
      </w:r>
      <w:r w:rsidR="00FF0D89" w:rsidRPr="004E3A4E">
        <w:rPr>
          <w:rFonts w:ascii="Times New Roman" w:hAnsi="Times New Roman" w:cs="Times New Roman"/>
          <w:b/>
          <w:bCs w:val="0"/>
        </w:rPr>
        <w:t xml:space="preserve"> IT specialists</w:t>
      </w:r>
    </w:p>
    <w:p w14:paraId="7ED786C7" w14:textId="258A2222" w:rsidR="00FF0D89" w:rsidRPr="00B1307D" w:rsidRDefault="004C7725" w:rsidP="00FF0D89">
      <w:pPr>
        <w:pStyle w:val="0"/>
        <w:rPr>
          <w:rFonts w:ascii="Times New Roman" w:hAnsi="Times New Roman" w:cs="Times New Roman"/>
          <w:b/>
          <w:bCs w:val="0"/>
          <w:lang w:val="ru-RU"/>
        </w:rPr>
      </w:pPr>
      <w:r w:rsidRPr="00B1307D">
        <w:rPr>
          <w:rFonts w:ascii="Times New Roman" w:hAnsi="Times New Roman" w:cs="Times New Roman"/>
          <w:b/>
          <w:bCs w:val="0"/>
          <w:lang w:val="ru-RU"/>
        </w:rPr>
        <w:t>Аннотация</w:t>
      </w:r>
    </w:p>
    <w:p w14:paraId="13C01E98" w14:textId="76A5DDA8" w:rsidR="00FF0D89" w:rsidRPr="00B1307D" w:rsidRDefault="00FF0D89" w:rsidP="00FF0D89">
      <w:pPr>
        <w:pStyle w:val="0"/>
        <w:ind w:firstLine="720"/>
        <w:jc w:val="both"/>
        <w:rPr>
          <w:rFonts w:ascii="Times New Roman" w:hAnsi="Times New Roman" w:cs="Times New Roman"/>
          <w:lang w:val="ru-RU"/>
        </w:rPr>
      </w:pPr>
      <w:r w:rsidRPr="00B1307D">
        <w:rPr>
          <w:rFonts w:ascii="Times New Roman" w:hAnsi="Times New Roman" w:cs="Times New Roman"/>
          <w:lang w:val="ru-RU"/>
        </w:rPr>
        <w:t xml:space="preserve">Цифровая платформа «Октагон» представляет новый подход к практико-ориентированной подготовке ИТ-специалистов, соединяя студентов, работодателей и учебные заведения через задачи и онлайн-практики. В докладе рассматривается опыт внедрения платформы в образовательный процесс двух учебных заведений в Томске и Хабаровске, где «Октагон» стал частью учебных дисциплин, практик и профессиональных проб. </w:t>
      </w:r>
      <w:r w:rsidR="00AB6DFE">
        <w:rPr>
          <w:rFonts w:ascii="Times New Roman" w:hAnsi="Times New Roman" w:cs="Times New Roman"/>
          <w:lang w:val="ru-RU"/>
        </w:rPr>
        <w:t>П</w:t>
      </w:r>
      <w:r w:rsidRPr="00B1307D">
        <w:rPr>
          <w:rFonts w:ascii="Times New Roman" w:hAnsi="Times New Roman" w:cs="Times New Roman"/>
          <w:lang w:val="ru-RU"/>
        </w:rPr>
        <w:t xml:space="preserve">редставлены результаты интеграции, влияние на качество подготовки студентов, примеры реализованных кейсов и механика взаимодействия преподавателей и наставников от бизнеса. Отдельное внимание уделено тому, как платформа получила федеральное признание, победив в конкурсе Минтруда России, и почему этот опыт может быть масштабирован </w:t>
      </w:r>
      <w:r w:rsidR="00AB6DFE">
        <w:rPr>
          <w:rFonts w:ascii="Times New Roman" w:hAnsi="Times New Roman" w:cs="Times New Roman"/>
          <w:lang w:val="ru-RU"/>
        </w:rPr>
        <w:t>на</w:t>
      </w:r>
      <w:r w:rsidR="00AB6DFE" w:rsidRPr="00B1307D">
        <w:rPr>
          <w:rFonts w:ascii="Times New Roman" w:hAnsi="Times New Roman" w:cs="Times New Roman"/>
          <w:lang w:val="ru-RU"/>
        </w:rPr>
        <w:t xml:space="preserve"> </w:t>
      </w:r>
      <w:r w:rsidRPr="00B1307D">
        <w:rPr>
          <w:rFonts w:ascii="Times New Roman" w:hAnsi="Times New Roman" w:cs="Times New Roman"/>
          <w:lang w:val="ru-RU"/>
        </w:rPr>
        <w:t>другие УЗ.</w:t>
      </w:r>
    </w:p>
    <w:p w14:paraId="627D66D9" w14:textId="3FDCC6B7" w:rsidR="009C2646" w:rsidRPr="004E3A4E" w:rsidRDefault="009C2646" w:rsidP="00FF0D89">
      <w:pPr>
        <w:pStyle w:val="0"/>
        <w:rPr>
          <w:rFonts w:ascii="Times New Roman" w:hAnsi="Times New Roman" w:cs="Times New Roman"/>
          <w:b/>
          <w:bCs w:val="0"/>
        </w:rPr>
      </w:pPr>
      <w:r w:rsidRPr="004E3A4E">
        <w:rPr>
          <w:rFonts w:ascii="Times New Roman" w:hAnsi="Times New Roman" w:cs="Times New Roman"/>
          <w:b/>
          <w:bCs w:val="0"/>
        </w:rPr>
        <w:t>Abstract</w:t>
      </w:r>
    </w:p>
    <w:p w14:paraId="7FDF8F49" w14:textId="22A6A900" w:rsidR="009C2646" w:rsidRPr="004E3A4E" w:rsidRDefault="00FF0D89" w:rsidP="00FF0D89">
      <w:pPr>
        <w:pStyle w:val="01"/>
        <w:spacing w:line="240" w:lineRule="auto"/>
        <w:rPr>
          <w:color w:val="auto"/>
          <w:lang w:val="en-US"/>
        </w:rPr>
      </w:pPr>
      <w:r w:rsidRPr="004E3A4E">
        <w:rPr>
          <w:color w:val="auto"/>
          <w:lang w:val="en-US"/>
        </w:rPr>
        <w:t xml:space="preserve">The Octagon digital platform represents a new approach to practice-oriented training for IT specialists, connecting students, employers, and educational institutions through challenges and online training. This </w:t>
      </w:r>
      <w:r w:rsidR="00E81AA2">
        <w:rPr>
          <w:color w:val="auto"/>
          <w:lang w:val="en-US"/>
        </w:rPr>
        <w:t>article</w:t>
      </w:r>
      <w:r w:rsidR="00E81AA2" w:rsidRPr="004E3A4E">
        <w:rPr>
          <w:color w:val="auto"/>
          <w:lang w:val="en-US"/>
        </w:rPr>
        <w:t xml:space="preserve"> </w:t>
      </w:r>
      <w:r w:rsidRPr="004E3A4E">
        <w:rPr>
          <w:color w:val="auto"/>
          <w:lang w:val="en-US"/>
        </w:rPr>
        <w:t xml:space="preserve">examines the platform's implementation in the educational process at two educational institutions—in Tomsk and Khabarovsk—where Octagon has become part of academic disciplines, practical training, and professional trials. The </w:t>
      </w:r>
      <w:r w:rsidR="00E81AA2">
        <w:rPr>
          <w:color w:val="auto"/>
          <w:lang w:val="en-US"/>
        </w:rPr>
        <w:t>author</w:t>
      </w:r>
      <w:r w:rsidR="00E81AA2" w:rsidRPr="00E81AA2">
        <w:rPr>
          <w:color w:val="auto"/>
          <w:lang w:val="en-US"/>
        </w:rPr>
        <w:t xml:space="preserve"> </w:t>
      </w:r>
      <w:r w:rsidRPr="004E3A4E">
        <w:rPr>
          <w:color w:val="auto"/>
          <w:lang w:val="en-US"/>
        </w:rPr>
        <w:t>present</w:t>
      </w:r>
      <w:r w:rsidR="00E81AA2">
        <w:rPr>
          <w:color w:val="auto"/>
          <w:lang w:val="en-US"/>
        </w:rPr>
        <w:t>s</w:t>
      </w:r>
      <w:r w:rsidRPr="004E3A4E">
        <w:rPr>
          <w:color w:val="auto"/>
          <w:lang w:val="en-US"/>
        </w:rPr>
        <w:t xml:space="preserve"> the results of the integration, its impact on student training, examples of implemented cases, and the mechanics of interaction between faculty and business mentors. </w:t>
      </w:r>
      <w:r w:rsidR="00E81AA2">
        <w:rPr>
          <w:color w:val="auto"/>
          <w:lang w:val="en-US"/>
        </w:rPr>
        <w:t>The article also focuses on</w:t>
      </w:r>
      <w:r w:rsidRPr="004E3A4E">
        <w:rPr>
          <w:color w:val="auto"/>
          <w:lang w:val="en-US"/>
        </w:rPr>
        <w:t xml:space="preserve"> how the platform received federal recognition by winning a competition </w:t>
      </w:r>
      <w:r w:rsidR="00E81AA2">
        <w:rPr>
          <w:color w:val="auto"/>
          <w:lang w:val="en-US"/>
        </w:rPr>
        <w:t>by</w:t>
      </w:r>
      <w:r w:rsidR="00E81AA2" w:rsidRPr="004E3A4E">
        <w:rPr>
          <w:color w:val="auto"/>
          <w:lang w:val="en-US"/>
        </w:rPr>
        <w:t xml:space="preserve"> </w:t>
      </w:r>
      <w:r w:rsidRPr="004E3A4E">
        <w:rPr>
          <w:color w:val="auto"/>
          <w:lang w:val="en-US"/>
        </w:rPr>
        <w:t>the Russian Ministry of Labor and Social Protection, and why this experience can be scaled up to other educational institutions.</w:t>
      </w:r>
    </w:p>
    <w:p w14:paraId="3E88D868" w14:textId="6BDB48B5" w:rsidR="00455768" w:rsidRPr="004E3A4E" w:rsidRDefault="004C7725" w:rsidP="004E3A4E">
      <w:pPr>
        <w:pStyle w:val="2"/>
        <w:spacing w:before="120" w:after="120" w:line="240" w:lineRule="auto"/>
        <w:ind w:firstLine="53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E3A4E">
        <w:rPr>
          <w:rStyle w:val="30"/>
          <w:rFonts w:ascii="Times New Roman" w:hAnsi="Times New Roman" w:cs="Times New Roman"/>
          <w:color w:val="auto"/>
        </w:rPr>
        <w:t>Ключевые слова:</w:t>
      </w:r>
      <w:r w:rsidRPr="004E3A4E">
        <w:rPr>
          <w:rFonts w:ascii="Times New Roman" w:hAnsi="Times New Roman" w:cs="Times New Roman"/>
          <w:sz w:val="24"/>
          <w:szCs w:val="24"/>
        </w:rPr>
        <w:t xml:space="preserve"> </w:t>
      </w:r>
      <w:r w:rsidR="00AB6DFE">
        <w:rPr>
          <w:rFonts w:ascii="Times New Roman" w:hAnsi="Times New Roman" w:cs="Times New Roman"/>
          <w:sz w:val="24"/>
          <w:szCs w:val="24"/>
        </w:rPr>
        <w:t>«</w:t>
      </w:r>
      <w:r w:rsidR="00FF0D89" w:rsidRPr="004E3A4E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>Октагон</w:t>
      </w:r>
      <w:r w:rsidR="00AB6DFE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>»</w:t>
      </w:r>
      <w:r w:rsidR="00FF0D89" w:rsidRPr="004E3A4E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>, практико-ориентированн</w:t>
      </w:r>
      <w:r w:rsidR="00AB6DFE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>ый,</w:t>
      </w:r>
      <w:r w:rsidR="00FF0D89" w:rsidRPr="004E3A4E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 xml:space="preserve"> обучение, ИТ-образование, цифров</w:t>
      </w:r>
      <w:r w:rsidR="00AB6DFE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>ой,</w:t>
      </w:r>
      <w:r w:rsidR="00FF0D89" w:rsidRPr="004E3A4E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 xml:space="preserve"> платформы, онлайн-практика, подготовка</w:t>
      </w:r>
      <w:r w:rsidR="00AB6DFE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>,</w:t>
      </w:r>
      <w:r w:rsidR="00FF0D89" w:rsidRPr="004E3A4E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 xml:space="preserve"> кадр</w:t>
      </w:r>
      <w:r w:rsidR="00AB6DFE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>ы</w:t>
      </w:r>
      <w:r w:rsidR="00FF0D89" w:rsidRPr="004E3A4E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>, интеграция</w:t>
      </w:r>
      <w:r w:rsidR="00AB6DFE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>,</w:t>
      </w:r>
      <w:r w:rsidR="00FF0D89" w:rsidRPr="004E3A4E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 xml:space="preserve"> учебный</w:t>
      </w:r>
      <w:r w:rsidR="00AB6DFE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>,</w:t>
      </w:r>
      <w:r w:rsidR="00FF0D89" w:rsidRPr="004E3A4E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 xml:space="preserve"> процесс, наставничество, проектн</w:t>
      </w:r>
      <w:r w:rsidR="00AB6DFE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>ый,</w:t>
      </w:r>
      <w:r w:rsidR="00FF0D89" w:rsidRPr="004E3A4E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 xml:space="preserve"> работа, университеты, Минтруд России, кейс-ориентированн</w:t>
      </w:r>
      <w:r w:rsidR="00AB6DFE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>ый</w:t>
      </w:r>
    </w:p>
    <w:p w14:paraId="22E2F569" w14:textId="3B0D96B2" w:rsidR="00981E17" w:rsidRPr="004E3A4E" w:rsidRDefault="00981E17" w:rsidP="004E3A4E">
      <w:pPr>
        <w:pStyle w:val="2"/>
        <w:spacing w:before="120" w:after="120" w:line="240" w:lineRule="auto"/>
        <w:ind w:firstLine="539"/>
        <w:jc w:val="both"/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  <w:lang w:val="en-US"/>
        </w:rPr>
      </w:pPr>
      <w:r w:rsidRPr="004E3A4E">
        <w:rPr>
          <w:rStyle w:val="30"/>
          <w:rFonts w:ascii="Times New Roman" w:hAnsi="Times New Roman" w:cs="Times New Roman"/>
          <w:color w:val="auto"/>
          <w:lang w:val="en-US"/>
        </w:rPr>
        <w:t>Keywords:</w:t>
      </w:r>
      <w:r w:rsidRPr="004E3A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3A4E" w:rsidRPr="004E3A4E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  <w:lang w:val="en-US"/>
        </w:rPr>
        <w:t>Octagon, practice-oriented learning, IT education, digital platform, online internship, training, integration into educational process, mentoring, project work, universit</w:t>
      </w:r>
      <w:r w:rsidR="00E81AA2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  <w:lang w:val="en-US"/>
        </w:rPr>
        <w:t>y</w:t>
      </w:r>
      <w:r w:rsidR="004E3A4E" w:rsidRPr="004E3A4E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  <w:lang w:val="en-US"/>
        </w:rPr>
        <w:t>, the Russian Ministry of Labor, case-based learning</w:t>
      </w:r>
    </w:p>
    <w:p w14:paraId="04769F18" w14:textId="77777777" w:rsidR="00C350ED" w:rsidRPr="00B1307D" w:rsidRDefault="00C350ED" w:rsidP="00C350ED">
      <w:pPr>
        <w:rPr>
          <w:rFonts w:ascii="Times New Roman" w:eastAsia="Calibri" w:hAnsi="Times New Roman"/>
          <w:lang w:val="en-US"/>
        </w:rPr>
      </w:pPr>
    </w:p>
    <w:p w14:paraId="33A0625D" w14:textId="39243153" w:rsidR="00914AEB" w:rsidRPr="007016BF" w:rsidRDefault="004E3A4E" w:rsidP="000B752A">
      <w:pPr>
        <w:ind w:firstLine="539"/>
        <w:jc w:val="both"/>
        <w:rPr>
          <w:rFonts w:ascii="Times New Roman" w:eastAsia="Calibri" w:hAnsi="Times New Roman"/>
          <w:b/>
          <w:szCs w:val="24"/>
          <w:shd w:val="clear" w:color="auto" w:fill="FFFFFF"/>
        </w:rPr>
      </w:pPr>
      <w:r w:rsidRPr="007016BF">
        <w:rPr>
          <w:rFonts w:ascii="Times New Roman" w:eastAsia="Calibri" w:hAnsi="Times New Roman"/>
          <w:b/>
          <w:szCs w:val="24"/>
          <w:shd w:val="clear" w:color="auto" w:fill="FFFFFF"/>
        </w:rPr>
        <w:t>Введение</w:t>
      </w:r>
    </w:p>
    <w:p w14:paraId="65783400" w14:textId="1E1CBD3F" w:rsidR="004E3A4E" w:rsidRPr="004E3A4E" w:rsidRDefault="00506D2E" w:rsidP="000B752A">
      <w:pPr>
        <w:ind w:firstLine="539"/>
        <w:jc w:val="both"/>
        <w:rPr>
          <w:rFonts w:ascii="Times New Roman" w:eastAsia="Calibri" w:hAnsi="Times New Roman"/>
          <w:szCs w:val="24"/>
          <w:shd w:val="clear" w:color="auto" w:fill="FFFFFF"/>
        </w:rPr>
      </w:pPr>
      <w:r w:rsidRPr="00506D2E">
        <w:rPr>
          <w:rFonts w:ascii="Times New Roman" w:eastAsia="Calibri" w:hAnsi="Times New Roman"/>
          <w:szCs w:val="24"/>
          <w:shd w:val="clear" w:color="auto" w:fill="FFFFFF"/>
        </w:rPr>
        <w:t>ИТ-отрасль одной из первых ощутила острую нехватку специалистов и именно поэтому раньше других начала выстраивать системную работу с молодыми кадрами. Компании сделали ставку на развитие стажировок и образовательных программ, внедрение гибких форматов занятости и формирование понятных карьерных траекторий</w:t>
      </w:r>
      <w:r w:rsidR="00AB6DFE">
        <w:rPr>
          <w:rFonts w:ascii="Times New Roman" w:eastAsia="Calibri" w:hAnsi="Times New Roman"/>
          <w:szCs w:val="24"/>
          <w:shd w:val="clear" w:color="auto" w:fill="FFFFFF"/>
        </w:rPr>
        <w:t xml:space="preserve"> </w:t>
      </w:r>
      <w:r w:rsidR="00AB6DFE" w:rsidRPr="007016BF">
        <w:rPr>
          <w:rFonts w:ascii="Times New Roman" w:eastAsia="Calibri" w:hAnsi="Times New Roman"/>
          <w:szCs w:val="24"/>
          <w:shd w:val="clear" w:color="auto" w:fill="FFFFFF"/>
        </w:rPr>
        <w:t>[4]</w:t>
      </w:r>
      <w:r w:rsidR="00AB6DFE">
        <w:rPr>
          <w:rFonts w:ascii="Times New Roman" w:eastAsia="Calibri" w:hAnsi="Times New Roman"/>
          <w:szCs w:val="24"/>
          <w:shd w:val="clear" w:color="auto" w:fill="FFFFFF"/>
        </w:rPr>
        <w:t>.</w:t>
      </w:r>
      <w:r>
        <w:rPr>
          <w:rFonts w:ascii="Times New Roman" w:eastAsia="Calibri" w:hAnsi="Times New Roman"/>
          <w:szCs w:val="24"/>
          <w:shd w:val="clear" w:color="auto" w:fill="FFFFFF"/>
        </w:rPr>
        <w:t xml:space="preserve"> </w:t>
      </w:r>
      <w:r w:rsidR="004E3A4E" w:rsidRPr="004E3A4E">
        <w:rPr>
          <w:rFonts w:ascii="Times New Roman" w:eastAsia="Calibri" w:hAnsi="Times New Roman"/>
          <w:szCs w:val="24"/>
          <w:shd w:val="clear" w:color="auto" w:fill="FFFFFF"/>
        </w:rPr>
        <w:t>Современное образование сталкивается с несколькими ключевыми вызовами: как обеспечить актуальность знаний, как связать теорию с реальной практикой и как готовить специалистов, способных быстро адаптироваться к изменениям в профессиональной среде. Платформа «Октагон» предлагает решение этих задач через интеграцию реальных кейсов, онлайн-практик и взаимодействие студентов с работодателями.</w:t>
      </w:r>
    </w:p>
    <w:p w14:paraId="0E793FC5" w14:textId="7B38E222" w:rsidR="004E3A4E" w:rsidRPr="007016BF" w:rsidRDefault="004E3A4E" w:rsidP="00E93E4A">
      <w:pPr>
        <w:ind w:firstLine="539"/>
        <w:jc w:val="both"/>
        <w:rPr>
          <w:rFonts w:ascii="Times New Roman" w:eastAsia="Calibri" w:hAnsi="Times New Roman"/>
          <w:b/>
          <w:szCs w:val="24"/>
          <w:shd w:val="clear" w:color="auto" w:fill="FFFFFF"/>
        </w:rPr>
      </w:pPr>
      <w:r w:rsidRPr="007016BF">
        <w:rPr>
          <w:rFonts w:ascii="Times New Roman" w:eastAsia="Calibri" w:hAnsi="Times New Roman"/>
          <w:b/>
          <w:szCs w:val="24"/>
          <w:shd w:val="clear" w:color="auto" w:fill="FFFFFF"/>
        </w:rPr>
        <w:t>Цели и задачи платформы «Октагон»</w:t>
      </w:r>
    </w:p>
    <w:p w14:paraId="20B2F69C" w14:textId="50482BE2" w:rsidR="004E3A4E" w:rsidRPr="004E3A4E" w:rsidRDefault="004E3A4E" w:rsidP="00E93E4A">
      <w:pPr>
        <w:ind w:firstLine="539"/>
        <w:jc w:val="both"/>
        <w:rPr>
          <w:rFonts w:ascii="Times New Roman" w:eastAsia="Calibri" w:hAnsi="Times New Roman"/>
          <w:szCs w:val="24"/>
          <w:shd w:val="clear" w:color="auto" w:fill="FFFFFF"/>
        </w:rPr>
      </w:pPr>
      <w:r w:rsidRPr="004E3A4E">
        <w:rPr>
          <w:rFonts w:ascii="Times New Roman" w:eastAsia="Calibri" w:hAnsi="Times New Roman"/>
          <w:szCs w:val="24"/>
          <w:shd w:val="clear" w:color="auto" w:fill="FFFFFF"/>
        </w:rPr>
        <w:lastRenderedPageBreak/>
        <w:t>Основная цель платформы — создание среды, где студент получает практический опыт работы с реальными задачами компаний, а учебное заведение и преподаватели могут контролировать качество подготовки.</w:t>
      </w:r>
    </w:p>
    <w:p w14:paraId="6FB9BE61" w14:textId="77777777" w:rsidR="004E3A4E" w:rsidRDefault="004E3A4E" w:rsidP="004E3A4E">
      <w:pPr>
        <w:ind w:firstLine="539"/>
        <w:jc w:val="both"/>
        <w:rPr>
          <w:rFonts w:ascii="Times New Roman" w:eastAsia="Calibri" w:hAnsi="Times New Roman"/>
          <w:szCs w:val="24"/>
          <w:shd w:val="clear" w:color="auto" w:fill="FFFFFF"/>
        </w:rPr>
      </w:pPr>
      <w:r w:rsidRPr="004E3A4E">
        <w:rPr>
          <w:rFonts w:ascii="Times New Roman" w:eastAsia="Calibri" w:hAnsi="Times New Roman"/>
          <w:szCs w:val="24"/>
          <w:shd w:val="clear" w:color="auto" w:fill="FFFFFF"/>
        </w:rPr>
        <w:t>Задачи платформы включают:</w:t>
      </w:r>
    </w:p>
    <w:p w14:paraId="713D30A6" w14:textId="77777777" w:rsidR="004E3A4E" w:rsidRDefault="004E3A4E" w:rsidP="007016BF">
      <w:pPr>
        <w:numPr>
          <w:ilvl w:val="0"/>
          <w:numId w:val="10"/>
        </w:numPr>
        <w:jc w:val="both"/>
        <w:rPr>
          <w:rFonts w:ascii="Times New Roman" w:eastAsia="Calibri" w:hAnsi="Times New Roman"/>
          <w:szCs w:val="24"/>
          <w:shd w:val="clear" w:color="auto" w:fill="FFFFFF"/>
        </w:rPr>
      </w:pPr>
      <w:r w:rsidRPr="004E3A4E">
        <w:rPr>
          <w:rFonts w:ascii="Times New Roman" w:eastAsia="Calibri" w:hAnsi="Times New Roman"/>
          <w:szCs w:val="24"/>
          <w:shd w:val="clear" w:color="auto" w:fill="FFFFFF"/>
        </w:rPr>
        <w:t>Обеспечение практико-ориентированного обучения через реальные кейсы.</w:t>
      </w:r>
    </w:p>
    <w:p w14:paraId="38EC0D5E" w14:textId="77777777" w:rsidR="004E3A4E" w:rsidRDefault="004E3A4E" w:rsidP="007016BF">
      <w:pPr>
        <w:numPr>
          <w:ilvl w:val="0"/>
          <w:numId w:val="10"/>
        </w:numPr>
        <w:jc w:val="both"/>
        <w:rPr>
          <w:rFonts w:ascii="Times New Roman" w:eastAsia="Calibri" w:hAnsi="Times New Roman"/>
          <w:szCs w:val="24"/>
          <w:shd w:val="clear" w:color="auto" w:fill="FFFFFF"/>
        </w:rPr>
      </w:pPr>
      <w:r w:rsidRPr="004E3A4E">
        <w:rPr>
          <w:rFonts w:ascii="Times New Roman" w:eastAsia="Calibri" w:hAnsi="Times New Roman"/>
          <w:szCs w:val="24"/>
          <w:shd w:val="clear" w:color="auto" w:fill="FFFFFF"/>
        </w:rPr>
        <w:t>Сотрудничество студентов с наставниками из индустрии.</w:t>
      </w:r>
    </w:p>
    <w:p w14:paraId="053E6699" w14:textId="77777777" w:rsidR="004E3A4E" w:rsidRDefault="004E3A4E" w:rsidP="007016BF">
      <w:pPr>
        <w:numPr>
          <w:ilvl w:val="0"/>
          <w:numId w:val="10"/>
        </w:numPr>
        <w:jc w:val="both"/>
        <w:rPr>
          <w:rFonts w:ascii="Times New Roman" w:eastAsia="Calibri" w:hAnsi="Times New Roman"/>
          <w:szCs w:val="24"/>
          <w:shd w:val="clear" w:color="auto" w:fill="FFFFFF"/>
        </w:rPr>
      </w:pPr>
      <w:r w:rsidRPr="004E3A4E">
        <w:rPr>
          <w:rFonts w:ascii="Times New Roman" w:eastAsia="Calibri" w:hAnsi="Times New Roman"/>
          <w:szCs w:val="24"/>
          <w:shd w:val="clear" w:color="auto" w:fill="FFFFFF"/>
        </w:rPr>
        <w:t>Интеграцию образовательного процесса с потребностями работодателей.</w:t>
      </w:r>
    </w:p>
    <w:p w14:paraId="19275A0C" w14:textId="7F4B4260" w:rsidR="004E3A4E" w:rsidRPr="004E3A4E" w:rsidRDefault="004E3A4E" w:rsidP="007016BF">
      <w:pPr>
        <w:numPr>
          <w:ilvl w:val="0"/>
          <w:numId w:val="10"/>
        </w:numPr>
        <w:jc w:val="both"/>
        <w:rPr>
          <w:rFonts w:ascii="Times New Roman" w:eastAsia="Calibri" w:hAnsi="Times New Roman"/>
          <w:szCs w:val="24"/>
          <w:shd w:val="clear" w:color="auto" w:fill="FFFFFF"/>
        </w:rPr>
      </w:pPr>
      <w:r w:rsidRPr="004E3A4E">
        <w:rPr>
          <w:rFonts w:ascii="Times New Roman" w:eastAsia="Calibri" w:hAnsi="Times New Roman"/>
          <w:szCs w:val="24"/>
          <w:shd w:val="clear" w:color="auto" w:fill="FFFFFF"/>
        </w:rPr>
        <w:t>Формирование у студентов навыков командной работы, проектного управления и критического мышления.</w:t>
      </w:r>
    </w:p>
    <w:p w14:paraId="144890D4" w14:textId="557EDA0E" w:rsidR="006E50A7" w:rsidRDefault="006B5947" w:rsidP="004E3A4E">
      <w:pPr>
        <w:ind w:firstLine="539"/>
        <w:jc w:val="both"/>
        <w:rPr>
          <w:rFonts w:ascii="Times New Roman" w:eastAsia="Calibri" w:hAnsi="Times New Roman"/>
          <w:szCs w:val="24"/>
          <w:shd w:val="clear" w:color="auto" w:fill="FFFFFF"/>
        </w:rPr>
      </w:pPr>
      <w:r w:rsidRPr="006B5947">
        <w:rPr>
          <w:rFonts w:ascii="Times New Roman" w:eastAsia="Calibri" w:hAnsi="Times New Roman"/>
          <w:szCs w:val="24"/>
          <w:shd w:val="clear" w:color="auto" w:fill="FFFFFF"/>
        </w:rPr>
        <w:t xml:space="preserve">В рамках </w:t>
      </w:r>
      <w:r>
        <w:rPr>
          <w:rFonts w:ascii="Times New Roman" w:eastAsia="Calibri" w:hAnsi="Times New Roman"/>
          <w:szCs w:val="24"/>
          <w:shd w:val="clear" w:color="auto" w:fill="FFFFFF"/>
        </w:rPr>
        <w:t>работы на платформе</w:t>
      </w:r>
      <w:r w:rsidRPr="006B5947">
        <w:rPr>
          <w:rFonts w:ascii="Times New Roman" w:eastAsia="Calibri" w:hAnsi="Times New Roman"/>
          <w:szCs w:val="24"/>
          <w:shd w:val="clear" w:color="auto" w:fill="FFFFFF"/>
        </w:rPr>
        <w:t xml:space="preserve"> «Октагон» особое внимание уделяется практико-ориентированному характеру подготовки специалистов.</w:t>
      </w:r>
      <w:r>
        <w:rPr>
          <w:rFonts w:ascii="Times New Roman" w:eastAsia="Calibri" w:hAnsi="Times New Roman"/>
          <w:szCs w:val="24"/>
          <w:shd w:val="clear" w:color="auto" w:fill="FFFFFF"/>
        </w:rPr>
        <w:t xml:space="preserve"> «</w:t>
      </w:r>
      <w:r w:rsidRPr="006B5947">
        <w:rPr>
          <w:rFonts w:ascii="Times New Roman" w:eastAsia="Calibri" w:hAnsi="Times New Roman"/>
          <w:szCs w:val="24"/>
          <w:shd w:val="clear" w:color="auto" w:fill="FFFFFF"/>
        </w:rPr>
        <w:t xml:space="preserve">Вузы стремятся к тому, чтобы большая часть преподавателей на программах были действующими сотрудниками компаний. Также практика и выпускные работы студентов должны реализовываться в тесной кооперации с </w:t>
      </w:r>
      <w:r w:rsidR="00AB6DFE">
        <w:rPr>
          <w:rFonts w:ascii="Times New Roman" w:eastAsia="Calibri" w:hAnsi="Times New Roman"/>
          <w:szCs w:val="24"/>
          <w:shd w:val="clear" w:color="auto" w:fill="FFFFFF"/>
        </w:rPr>
        <w:t>ИТ</w:t>
      </w:r>
      <w:r w:rsidRPr="006B5947">
        <w:rPr>
          <w:rFonts w:ascii="Times New Roman" w:eastAsia="Calibri" w:hAnsi="Times New Roman"/>
          <w:szCs w:val="24"/>
          <w:shd w:val="clear" w:color="auto" w:fill="FFFFFF"/>
        </w:rPr>
        <w:t>-корпорациями</w:t>
      </w:r>
      <w:r>
        <w:rPr>
          <w:rFonts w:ascii="Times New Roman" w:eastAsia="Calibri" w:hAnsi="Times New Roman"/>
          <w:szCs w:val="24"/>
          <w:shd w:val="clear" w:color="auto" w:fill="FFFFFF"/>
        </w:rPr>
        <w:t>»</w:t>
      </w:r>
      <w:r w:rsidR="00AB6DFE">
        <w:rPr>
          <w:rFonts w:ascii="Times New Roman" w:eastAsia="Calibri" w:hAnsi="Times New Roman"/>
          <w:szCs w:val="24"/>
          <w:shd w:val="clear" w:color="auto" w:fill="FFFFFF"/>
        </w:rPr>
        <w:t xml:space="preserve"> </w:t>
      </w:r>
      <w:r w:rsidR="00AB6DFE" w:rsidRPr="007016BF">
        <w:rPr>
          <w:rFonts w:ascii="Times New Roman" w:eastAsia="Calibri" w:hAnsi="Times New Roman"/>
          <w:szCs w:val="24"/>
          <w:shd w:val="clear" w:color="auto" w:fill="FFFFFF"/>
        </w:rPr>
        <w:t>[1]</w:t>
      </w:r>
      <w:r w:rsidR="00AB6DFE">
        <w:rPr>
          <w:rFonts w:ascii="Times New Roman" w:eastAsia="Calibri" w:hAnsi="Times New Roman"/>
          <w:szCs w:val="24"/>
          <w:shd w:val="clear" w:color="auto" w:fill="FFFFFF"/>
        </w:rPr>
        <w:t>.</w:t>
      </w:r>
      <w:r>
        <w:rPr>
          <w:rFonts w:ascii="Times New Roman" w:eastAsia="Calibri" w:hAnsi="Times New Roman"/>
          <w:szCs w:val="24"/>
          <w:shd w:val="clear" w:color="auto" w:fill="FFFFFF"/>
        </w:rPr>
        <w:t xml:space="preserve"> </w:t>
      </w:r>
      <w:r w:rsidR="006E50A7">
        <w:rPr>
          <w:rFonts w:ascii="Times New Roman" w:eastAsia="Calibri" w:hAnsi="Times New Roman"/>
          <w:szCs w:val="24"/>
          <w:shd w:val="clear" w:color="auto" w:fill="FFFFFF"/>
        </w:rPr>
        <w:t>На платформе</w:t>
      </w:r>
      <w:r w:rsidR="006E50A7" w:rsidRPr="006E50A7">
        <w:rPr>
          <w:rFonts w:ascii="Times New Roman" w:eastAsia="Calibri" w:hAnsi="Times New Roman"/>
          <w:szCs w:val="24"/>
          <w:shd w:val="clear" w:color="auto" w:fill="FFFFFF"/>
        </w:rPr>
        <w:t xml:space="preserve"> «Октагон» учебные задания формируются на основе реальных профессиональных кейсов и воспроизводят типовые задачи, с которыми специалисты сталкиваются в коммерческой ИТ-разработке. Так, в ходе выполнения учебно-практической задачи студенту была поручена разработка архитектурного решения и функционала личного кабинета клиента на платформе 1С для организации, использующей конфигурацию «1С:УНФ», что по уровню сложности и требованиям соответствовало реальным условиям производственной деятельности.</w:t>
      </w:r>
      <w:r w:rsidR="006E50A7">
        <w:rPr>
          <w:rFonts w:ascii="Times New Roman" w:eastAsia="Calibri" w:hAnsi="Times New Roman"/>
          <w:szCs w:val="24"/>
          <w:shd w:val="clear" w:color="auto" w:fill="FFFFFF"/>
        </w:rPr>
        <w:t xml:space="preserve"> </w:t>
      </w:r>
    </w:p>
    <w:p w14:paraId="7857195F" w14:textId="53A9E242" w:rsidR="004270C4" w:rsidRPr="004270C4" w:rsidRDefault="004270C4" w:rsidP="004E3A4E">
      <w:pPr>
        <w:ind w:firstLine="539"/>
        <w:jc w:val="both"/>
        <w:rPr>
          <w:rFonts w:ascii="Times New Roman" w:eastAsia="Calibri" w:hAnsi="Times New Roman"/>
          <w:szCs w:val="24"/>
          <w:shd w:val="clear" w:color="auto" w:fill="FFFFFF"/>
        </w:rPr>
      </w:pPr>
      <w:r w:rsidRPr="004270C4">
        <w:rPr>
          <w:rFonts w:ascii="Times New Roman" w:eastAsia="Calibri" w:hAnsi="Times New Roman"/>
          <w:szCs w:val="24"/>
          <w:shd w:val="clear" w:color="auto" w:fill="FFFFFF"/>
        </w:rPr>
        <w:t xml:space="preserve">После успешного внедрения в пилотных </w:t>
      </w:r>
      <w:r>
        <w:rPr>
          <w:rFonts w:ascii="Times New Roman" w:eastAsia="Calibri" w:hAnsi="Times New Roman"/>
          <w:szCs w:val="24"/>
          <w:shd w:val="clear" w:color="auto" w:fill="FFFFFF"/>
        </w:rPr>
        <w:t>уч</w:t>
      </w:r>
      <w:r w:rsidR="00C05094">
        <w:rPr>
          <w:rFonts w:ascii="Times New Roman" w:eastAsia="Calibri" w:hAnsi="Times New Roman"/>
          <w:szCs w:val="24"/>
          <w:shd w:val="clear" w:color="auto" w:fill="FFFFFF"/>
        </w:rPr>
        <w:t>ебных заведениях Иркутской области</w:t>
      </w:r>
      <w:r w:rsidRPr="004270C4">
        <w:rPr>
          <w:rFonts w:ascii="Times New Roman" w:eastAsia="Calibri" w:hAnsi="Times New Roman"/>
          <w:szCs w:val="24"/>
          <w:shd w:val="clear" w:color="auto" w:fill="FFFFFF"/>
        </w:rPr>
        <w:t xml:space="preserve"> платформа «Октагон» начала применяться и в других регионах России. По данным на 2025 год, </w:t>
      </w:r>
      <w:r w:rsidR="00C05094">
        <w:rPr>
          <w:rFonts w:ascii="Times New Roman" w:eastAsia="Calibri" w:hAnsi="Times New Roman"/>
          <w:szCs w:val="24"/>
          <w:shd w:val="clear" w:color="auto" w:fill="FFFFFF"/>
        </w:rPr>
        <w:t xml:space="preserve">420 студентов из </w:t>
      </w:r>
      <w:r w:rsidRPr="004270C4">
        <w:rPr>
          <w:rFonts w:ascii="Times New Roman" w:eastAsia="Calibri" w:hAnsi="Times New Roman"/>
          <w:szCs w:val="24"/>
          <w:shd w:val="clear" w:color="auto" w:fill="FFFFFF"/>
        </w:rPr>
        <w:t xml:space="preserve">более </w:t>
      </w:r>
      <w:r w:rsidR="00C05094">
        <w:rPr>
          <w:rFonts w:ascii="Times New Roman" w:eastAsia="Calibri" w:hAnsi="Times New Roman"/>
          <w:szCs w:val="24"/>
          <w:shd w:val="clear" w:color="auto" w:fill="FFFFFF"/>
        </w:rPr>
        <w:t>23</w:t>
      </w:r>
      <w:r w:rsidRPr="004270C4">
        <w:rPr>
          <w:rFonts w:ascii="Times New Roman" w:eastAsia="Calibri" w:hAnsi="Times New Roman"/>
          <w:szCs w:val="24"/>
          <w:shd w:val="clear" w:color="auto" w:fill="FFFFFF"/>
        </w:rPr>
        <w:t xml:space="preserve"> учебных заведений </w:t>
      </w:r>
      <w:r w:rsidR="00C05094">
        <w:rPr>
          <w:rFonts w:ascii="Times New Roman" w:eastAsia="Calibri" w:hAnsi="Times New Roman"/>
          <w:szCs w:val="24"/>
          <w:shd w:val="clear" w:color="auto" w:fill="FFFFFF"/>
        </w:rPr>
        <w:t>(7 регионов) проходили практику на платформе.</w:t>
      </w:r>
    </w:p>
    <w:p w14:paraId="0A6347C1" w14:textId="3AF641D6" w:rsidR="004E3A4E" w:rsidRPr="007016BF" w:rsidRDefault="004E3A4E" w:rsidP="004E3A4E">
      <w:pPr>
        <w:ind w:firstLine="539"/>
        <w:jc w:val="both"/>
        <w:rPr>
          <w:rFonts w:ascii="Times New Roman" w:eastAsia="Calibri" w:hAnsi="Times New Roman"/>
          <w:b/>
          <w:szCs w:val="24"/>
          <w:shd w:val="clear" w:color="auto" w:fill="FFFFFF"/>
        </w:rPr>
      </w:pPr>
      <w:r w:rsidRPr="007016BF">
        <w:rPr>
          <w:rFonts w:ascii="Times New Roman" w:eastAsia="Calibri" w:hAnsi="Times New Roman"/>
          <w:b/>
          <w:szCs w:val="24"/>
          <w:shd w:val="clear" w:color="auto" w:fill="FFFFFF"/>
        </w:rPr>
        <w:t>Опыт внедрения в учебные заведения</w:t>
      </w:r>
    </w:p>
    <w:p w14:paraId="315D8FCF" w14:textId="50160A8F" w:rsidR="004E3A4E" w:rsidRPr="004E3A4E" w:rsidRDefault="00C05094" w:rsidP="00C05094">
      <w:pPr>
        <w:ind w:firstLine="539"/>
        <w:jc w:val="both"/>
        <w:rPr>
          <w:rFonts w:ascii="Times New Roman" w:eastAsia="Calibri" w:hAnsi="Times New Roman"/>
          <w:szCs w:val="24"/>
          <w:shd w:val="clear" w:color="auto" w:fill="FFFFFF"/>
        </w:rPr>
      </w:pPr>
      <w:r>
        <w:rPr>
          <w:rFonts w:ascii="Times New Roman" w:eastAsia="Calibri" w:hAnsi="Times New Roman"/>
          <w:szCs w:val="24"/>
          <w:shd w:val="clear" w:color="auto" w:fill="FFFFFF"/>
        </w:rPr>
        <w:t>«</w:t>
      </w:r>
      <w:r w:rsidRPr="00C05094">
        <w:rPr>
          <w:rFonts w:ascii="Times New Roman" w:eastAsia="Calibri" w:hAnsi="Times New Roman"/>
          <w:szCs w:val="24"/>
          <w:shd w:val="clear" w:color="auto" w:fill="FFFFFF"/>
        </w:rPr>
        <w:t>Сегодня многие предпочитают смешанное обучение: живое общение в аудитории + гибкость онлайн-занятий. Такой формат помогает не только учиться, но и развивать навыки командной работы и коммуникации</w:t>
      </w:r>
      <w:r>
        <w:rPr>
          <w:rFonts w:ascii="Times New Roman" w:eastAsia="Calibri" w:hAnsi="Times New Roman"/>
          <w:szCs w:val="24"/>
          <w:shd w:val="clear" w:color="auto" w:fill="FFFFFF"/>
        </w:rPr>
        <w:t>»</w:t>
      </w:r>
      <w:r w:rsidR="00AB6DFE">
        <w:rPr>
          <w:rFonts w:ascii="Times New Roman" w:eastAsia="Calibri" w:hAnsi="Times New Roman"/>
          <w:szCs w:val="24"/>
          <w:shd w:val="clear" w:color="auto" w:fill="FFFFFF"/>
        </w:rPr>
        <w:t xml:space="preserve"> </w:t>
      </w:r>
      <w:r w:rsidR="00AB6DFE" w:rsidRPr="007016BF">
        <w:rPr>
          <w:rFonts w:ascii="Times New Roman" w:eastAsia="Calibri" w:hAnsi="Times New Roman"/>
          <w:szCs w:val="24"/>
          <w:shd w:val="clear" w:color="auto" w:fill="FFFFFF"/>
        </w:rPr>
        <w:t>[</w:t>
      </w:r>
      <w:r w:rsidR="00AB6DFE">
        <w:rPr>
          <w:rFonts w:ascii="Times New Roman" w:eastAsia="Calibri" w:hAnsi="Times New Roman"/>
          <w:szCs w:val="24"/>
          <w:shd w:val="clear" w:color="auto" w:fill="FFFFFF"/>
        </w:rPr>
        <w:t>2</w:t>
      </w:r>
      <w:r w:rsidR="00AB6DFE" w:rsidRPr="007016BF">
        <w:rPr>
          <w:rFonts w:ascii="Times New Roman" w:eastAsia="Calibri" w:hAnsi="Times New Roman"/>
          <w:szCs w:val="24"/>
          <w:shd w:val="clear" w:color="auto" w:fill="FFFFFF"/>
        </w:rPr>
        <w:t>]</w:t>
      </w:r>
      <w:r w:rsidR="00AB6DFE">
        <w:rPr>
          <w:rFonts w:ascii="Times New Roman" w:eastAsia="Calibri" w:hAnsi="Times New Roman"/>
          <w:szCs w:val="24"/>
          <w:shd w:val="clear" w:color="auto" w:fill="FFFFFF"/>
        </w:rPr>
        <w:t>.</w:t>
      </w:r>
      <w:r w:rsidR="000B752A">
        <w:rPr>
          <w:rFonts w:ascii="Times New Roman" w:eastAsia="Calibri" w:hAnsi="Times New Roman"/>
          <w:szCs w:val="24"/>
          <w:shd w:val="clear" w:color="auto" w:fill="FFFFFF"/>
        </w:rPr>
        <w:t xml:space="preserve"> Платформа </w:t>
      </w:r>
      <w:r w:rsidR="004E3A4E" w:rsidRPr="004E3A4E">
        <w:rPr>
          <w:rFonts w:ascii="Times New Roman" w:eastAsia="Calibri" w:hAnsi="Times New Roman"/>
          <w:szCs w:val="24"/>
          <w:shd w:val="clear" w:color="auto" w:fill="FFFFFF"/>
        </w:rPr>
        <w:t>«Октагон» был</w:t>
      </w:r>
      <w:r w:rsidR="000B752A">
        <w:rPr>
          <w:rFonts w:ascii="Times New Roman" w:eastAsia="Calibri" w:hAnsi="Times New Roman"/>
          <w:szCs w:val="24"/>
          <w:shd w:val="clear" w:color="auto" w:fill="FFFFFF"/>
        </w:rPr>
        <w:t>а</w:t>
      </w:r>
      <w:r w:rsidR="004E3A4E" w:rsidRPr="004E3A4E">
        <w:rPr>
          <w:rFonts w:ascii="Times New Roman" w:eastAsia="Calibri" w:hAnsi="Times New Roman"/>
          <w:szCs w:val="24"/>
          <w:shd w:val="clear" w:color="auto" w:fill="FFFFFF"/>
        </w:rPr>
        <w:t xml:space="preserve"> </w:t>
      </w:r>
      <w:r w:rsidR="00AB6DFE" w:rsidRPr="004E3A4E">
        <w:rPr>
          <w:rFonts w:ascii="Times New Roman" w:eastAsia="Calibri" w:hAnsi="Times New Roman"/>
          <w:szCs w:val="24"/>
          <w:shd w:val="clear" w:color="auto" w:fill="FFFFFF"/>
        </w:rPr>
        <w:t>внедрен</w:t>
      </w:r>
      <w:r w:rsidR="00AB6DFE">
        <w:rPr>
          <w:rFonts w:ascii="Times New Roman" w:eastAsia="Calibri" w:hAnsi="Times New Roman"/>
          <w:szCs w:val="24"/>
          <w:shd w:val="clear" w:color="auto" w:fill="FFFFFF"/>
        </w:rPr>
        <w:t>а</w:t>
      </w:r>
      <w:r w:rsidR="004E3A4E" w:rsidRPr="004E3A4E">
        <w:rPr>
          <w:rFonts w:ascii="Times New Roman" w:eastAsia="Calibri" w:hAnsi="Times New Roman"/>
          <w:szCs w:val="24"/>
          <w:shd w:val="clear" w:color="auto" w:fill="FFFFFF"/>
        </w:rPr>
        <w:t xml:space="preserve"> в двух </w:t>
      </w:r>
      <w:r w:rsidR="004E3A4E">
        <w:rPr>
          <w:rFonts w:ascii="Times New Roman" w:eastAsia="Calibri" w:hAnsi="Times New Roman"/>
          <w:szCs w:val="24"/>
          <w:shd w:val="clear" w:color="auto" w:fill="FFFFFF"/>
        </w:rPr>
        <w:t>учебных заведениях</w:t>
      </w:r>
      <w:r w:rsidR="004E3A4E" w:rsidRPr="004E3A4E">
        <w:rPr>
          <w:rFonts w:ascii="Times New Roman" w:eastAsia="Calibri" w:hAnsi="Times New Roman"/>
          <w:szCs w:val="24"/>
          <w:shd w:val="clear" w:color="auto" w:fill="FFFFFF"/>
        </w:rPr>
        <w:t xml:space="preserve"> — в Томске и Хабаровске. В этих </w:t>
      </w:r>
      <w:r w:rsidR="000B752A">
        <w:rPr>
          <w:rFonts w:ascii="Times New Roman" w:eastAsia="Calibri" w:hAnsi="Times New Roman"/>
          <w:szCs w:val="24"/>
          <w:shd w:val="clear" w:color="auto" w:fill="FFFFFF"/>
        </w:rPr>
        <w:t xml:space="preserve">учебных заведениях </w:t>
      </w:r>
      <w:r w:rsidR="004E3A4E" w:rsidRPr="004E3A4E">
        <w:rPr>
          <w:rFonts w:ascii="Times New Roman" w:eastAsia="Calibri" w:hAnsi="Times New Roman"/>
          <w:szCs w:val="24"/>
          <w:shd w:val="clear" w:color="auto" w:fill="FFFFFF"/>
        </w:rPr>
        <w:t xml:space="preserve">платформа </w:t>
      </w:r>
      <w:r w:rsidR="00C8009E">
        <w:rPr>
          <w:rFonts w:ascii="Times New Roman" w:eastAsia="Calibri" w:hAnsi="Times New Roman"/>
          <w:szCs w:val="24"/>
          <w:shd w:val="clear" w:color="auto" w:fill="FFFFFF"/>
        </w:rPr>
        <w:t>она</w:t>
      </w:r>
      <w:r w:rsidR="00C8009E" w:rsidRPr="004E3A4E">
        <w:rPr>
          <w:rFonts w:ascii="Times New Roman" w:eastAsia="Calibri" w:hAnsi="Times New Roman"/>
          <w:szCs w:val="24"/>
          <w:shd w:val="clear" w:color="auto" w:fill="FFFFFF"/>
        </w:rPr>
        <w:t xml:space="preserve"> </w:t>
      </w:r>
      <w:r w:rsidR="004E3A4E" w:rsidRPr="004E3A4E">
        <w:rPr>
          <w:rFonts w:ascii="Times New Roman" w:eastAsia="Calibri" w:hAnsi="Times New Roman"/>
          <w:szCs w:val="24"/>
          <w:shd w:val="clear" w:color="auto" w:fill="FFFFFF"/>
        </w:rPr>
        <w:t xml:space="preserve">частью </w:t>
      </w:r>
      <w:r>
        <w:rPr>
          <w:rFonts w:ascii="Times New Roman" w:eastAsia="Calibri" w:hAnsi="Times New Roman"/>
          <w:szCs w:val="24"/>
          <w:shd w:val="clear" w:color="auto" w:fill="FFFFFF"/>
        </w:rPr>
        <w:t>у</w:t>
      </w:r>
      <w:r w:rsidR="004E3A4E" w:rsidRPr="004E3A4E">
        <w:rPr>
          <w:rFonts w:ascii="Times New Roman" w:eastAsia="Calibri" w:hAnsi="Times New Roman"/>
          <w:szCs w:val="24"/>
          <w:shd w:val="clear" w:color="auto" w:fill="FFFFFF"/>
        </w:rPr>
        <w:t>чебн</w:t>
      </w:r>
      <w:r>
        <w:rPr>
          <w:rFonts w:ascii="Times New Roman" w:eastAsia="Calibri" w:hAnsi="Times New Roman"/>
          <w:szCs w:val="24"/>
          <w:shd w:val="clear" w:color="auto" w:fill="FFFFFF"/>
        </w:rPr>
        <w:t>ой</w:t>
      </w:r>
      <w:r w:rsidR="004E3A4E" w:rsidRPr="004E3A4E">
        <w:rPr>
          <w:rFonts w:ascii="Times New Roman" w:eastAsia="Calibri" w:hAnsi="Times New Roman"/>
          <w:szCs w:val="24"/>
          <w:shd w:val="clear" w:color="auto" w:fill="FFFFFF"/>
        </w:rPr>
        <w:t xml:space="preserve"> дисциплины — отдельные курсы интегрированы с платформой, студенты решают задачи в рамках учебного плана.</w:t>
      </w:r>
    </w:p>
    <w:p w14:paraId="3EBFE657" w14:textId="44127FCD" w:rsidR="004E3A4E" w:rsidRPr="004E3A4E" w:rsidRDefault="004E3A4E" w:rsidP="004270C4">
      <w:pPr>
        <w:ind w:firstLine="491"/>
        <w:jc w:val="both"/>
        <w:rPr>
          <w:rFonts w:ascii="Times New Roman" w:eastAsia="Calibri" w:hAnsi="Times New Roman"/>
          <w:szCs w:val="24"/>
          <w:shd w:val="clear" w:color="auto" w:fill="FFFFFF"/>
        </w:rPr>
      </w:pPr>
      <w:r w:rsidRPr="004E3A4E">
        <w:rPr>
          <w:rFonts w:ascii="Times New Roman" w:eastAsia="Calibri" w:hAnsi="Times New Roman"/>
          <w:szCs w:val="24"/>
          <w:shd w:val="clear" w:color="auto" w:fill="FFFFFF"/>
        </w:rPr>
        <w:t>Преподаватели получают доступ к инструментам мониторинга и оценки, а наставники из компаний могут сопровождать проекты, давать рекомендации и корректировать работу студентов.</w:t>
      </w:r>
    </w:p>
    <w:p w14:paraId="7D8867AE" w14:textId="7BC86EEA" w:rsidR="004E3A4E" w:rsidRPr="007016BF" w:rsidRDefault="004E3A4E" w:rsidP="00E93E4A">
      <w:pPr>
        <w:ind w:firstLine="539"/>
        <w:jc w:val="both"/>
        <w:rPr>
          <w:rFonts w:ascii="Times New Roman" w:eastAsia="Calibri" w:hAnsi="Times New Roman"/>
          <w:b/>
          <w:szCs w:val="24"/>
          <w:shd w:val="clear" w:color="auto" w:fill="FFFFFF"/>
        </w:rPr>
      </w:pPr>
      <w:r w:rsidRPr="007016BF">
        <w:rPr>
          <w:rFonts w:ascii="Times New Roman" w:eastAsia="Calibri" w:hAnsi="Times New Roman"/>
          <w:b/>
          <w:szCs w:val="24"/>
          <w:shd w:val="clear" w:color="auto" w:fill="FFFFFF"/>
        </w:rPr>
        <w:t>Результаты интеграции</w:t>
      </w:r>
    </w:p>
    <w:p w14:paraId="7746251B" w14:textId="77777777" w:rsidR="004E3A4E" w:rsidRDefault="004E3A4E" w:rsidP="004E3A4E">
      <w:pPr>
        <w:ind w:firstLine="539"/>
        <w:jc w:val="both"/>
        <w:rPr>
          <w:rFonts w:ascii="Times New Roman" w:eastAsia="Calibri" w:hAnsi="Times New Roman"/>
          <w:szCs w:val="24"/>
          <w:shd w:val="clear" w:color="auto" w:fill="FFFFFF"/>
        </w:rPr>
      </w:pPr>
      <w:r w:rsidRPr="004E3A4E">
        <w:rPr>
          <w:rFonts w:ascii="Times New Roman" w:eastAsia="Calibri" w:hAnsi="Times New Roman"/>
          <w:szCs w:val="24"/>
          <w:shd w:val="clear" w:color="auto" w:fill="FFFFFF"/>
        </w:rPr>
        <w:t>Внедрение «Октагона» показало следующие результаты:</w:t>
      </w:r>
    </w:p>
    <w:p w14:paraId="653F2524" w14:textId="286BAC7B" w:rsidR="004E3A4E" w:rsidRPr="007016BF" w:rsidRDefault="004E3A4E" w:rsidP="007016BF">
      <w:pPr>
        <w:pStyle w:val="af9"/>
        <w:numPr>
          <w:ilvl w:val="0"/>
          <w:numId w:val="11"/>
        </w:numPr>
        <w:jc w:val="both"/>
        <w:rPr>
          <w:rFonts w:ascii="Times New Roman" w:eastAsia="Calibri" w:hAnsi="Times New Roman"/>
          <w:szCs w:val="24"/>
          <w:shd w:val="clear" w:color="auto" w:fill="FFFFFF"/>
        </w:rPr>
      </w:pPr>
      <w:r w:rsidRPr="007016BF">
        <w:rPr>
          <w:rFonts w:ascii="Times New Roman" w:eastAsia="Calibri" w:hAnsi="Times New Roman"/>
          <w:szCs w:val="24"/>
          <w:shd w:val="clear" w:color="auto" w:fill="FFFFFF"/>
        </w:rPr>
        <w:t>Повышение качества подготовки студентов и развитие практических навыков.</w:t>
      </w:r>
    </w:p>
    <w:p w14:paraId="2189A381" w14:textId="45C4B670" w:rsidR="00E93E4A" w:rsidRPr="007016BF" w:rsidRDefault="004E3A4E" w:rsidP="007016BF">
      <w:pPr>
        <w:pStyle w:val="af9"/>
        <w:numPr>
          <w:ilvl w:val="0"/>
          <w:numId w:val="11"/>
        </w:numPr>
        <w:jc w:val="both"/>
        <w:rPr>
          <w:rFonts w:ascii="Times New Roman" w:eastAsia="Calibri" w:hAnsi="Times New Roman"/>
          <w:szCs w:val="24"/>
          <w:shd w:val="clear" w:color="auto" w:fill="FFFFFF"/>
        </w:rPr>
      </w:pPr>
      <w:r w:rsidRPr="007016BF">
        <w:rPr>
          <w:rFonts w:ascii="Times New Roman" w:eastAsia="Calibri" w:hAnsi="Times New Roman"/>
          <w:szCs w:val="24"/>
          <w:shd w:val="clear" w:color="auto" w:fill="FFFFFF"/>
        </w:rPr>
        <w:t>Увеличение вовлечённости студентов в учебный процесс.</w:t>
      </w:r>
    </w:p>
    <w:p w14:paraId="480C24D9" w14:textId="2697B2AB" w:rsidR="00E93E4A" w:rsidRPr="007016BF" w:rsidRDefault="004E3A4E" w:rsidP="007016BF">
      <w:pPr>
        <w:pStyle w:val="af9"/>
        <w:numPr>
          <w:ilvl w:val="0"/>
          <w:numId w:val="11"/>
        </w:numPr>
        <w:jc w:val="both"/>
        <w:rPr>
          <w:rFonts w:ascii="Times New Roman" w:eastAsia="Calibri" w:hAnsi="Times New Roman"/>
          <w:szCs w:val="24"/>
          <w:shd w:val="clear" w:color="auto" w:fill="FFFFFF"/>
        </w:rPr>
      </w:pPr>
      <w:r w:rsidRPr="007016BF">
        <w:rPr>
          <w:rFonts w:ascii="Times New Roman" w:eastAsia="Calibri" w:hAnsi="Times New Roman"/>
          <w:szCs w:val="24"/>
          <w:shd w:val="clear" w:color="auto" w:fill="FFFFFF"/>
        </w:rPr>
        <w:t>Улучшение взаимодействия между университетами и работодателями.</w:t>
      </w:r>
    </w:p>
    <w:p w14:paraId="36209A5C" w14:textId="24AE04A4" w:rsidR="00E93E4A" w:rsidRPr="007016BF" w:rsidRDefault="004E3A4E" w:rsidP="007016BF">
      <w:pPr>
        <w:pStyle w:val="af9"/>
        <w:numPr>
          <w:ilvl w:val="0"/>
          <w:numId w:val="11"/>
        </w:numPr>
        <w:jc w:val="both"/>
        <w:rPr>
          <w:rFonts w:ascii="Times New Roman" w:eastAsia="Calibri" w:hAnsi="Times New Roman"/>
          <w:szCs w:val="24"/>
          <w:shd w:val="clear" w:color="auto" w:fill="FFFFFF"/>
        </w:rPr>
      </w:pPr>
      <w:r w:rsidRPr="007016BF">
        <w:rPr>
          <w:rFonts w:ascii="Times New Roman" w:eastAsia="Calibri" w:hAnsi="Times New Roman"/>
          <w:szCs w:val="24"/>
          <w:shd w:val="clear" w:color="auto" w:fill="FFFFFF"/>
        </w:rPr>
        <w:t>Снижение разрыва между академическими знаниями и требованиями рынка труда.</w:t>
      </w:r>
    </w:p>
    <w:p w14:paraId="5606CBE5" w14:textId="42F4DC19" w:rsidR="004E3A4E" w:rsidRPr="007016BF" w:rsidRDefault="004E3A4E" w:rsidP="007016BF">
      <w:pPr>
        <w:pStyle w:val="af9"/>
        <w:numPr>
          <w:ilvl w:val="0"/>
          <w:numId w:val="11"/>
        </w:numPr>
        <w:jc w:val="both"/>
        <w:rPr>
          <w:rFonts w:ascii="Times New Roman" w:eastAsia="Calibri" w:hAnsi="Times New Roman"/>
          <w:szCs w:val="24"/>
          <w:shd w:val="clear" w:color="auto" w:fill="FFFFFF"/>
        </w:rPr>
      </w:pPr>
      <w:r w:rsidRPr="007016BF">
        <w:rPr>
          <w:rFonts w:ascii="Times New Roman" w:eastAsia="Calibri" w:hAnsi="Times New Roman"/>
          <w:szCs w:val="24"/>
          <w:shd w:val="clear" w:color="auto" w:fill="FFFFFF"/>
        </w:rPr>
        <w:t>Особенно важно, что студенты получают опыт работы с реальными задачами ещё до выхода на стажировку, что значительно повышает их конкурентоспособность.</w:t>
      </w:r>
    </w:p>
    <w:p w14:paraId="5DC8F26C" w14:textId="77777777" w:rsidR="004E3A4E" w:rsidRPr="007016BF" w:rsidRDefault="004E3A4E" w:rsidP="004E3A4E">
      <w:pPr>
        <w:ind w:firstLine="539"/>
        <w:jc w:val="both"/>
        <w:rPr>
          <w:rFonts w:ascii="Times New Roman" w:eastAsia="Calibri" w:hAnsi="Times New Roman"/>
          <w:b/>
          <w:szCs w:val="24"/>
          <w:shd w:val="clear" w:color="auto" w:fill="FFFFFF"/>
        </w:rPr>
      </w:pPr>
      <w:r w:rsidRPr="007016BF">
        <w:rPr>
          <w:rFonts w:ascii="Times New Roman" w:eastAsia="Calibri" w:hAnsi="Times New Roman"/>
          <w:b/>
          <w:szCs w:val="24"/>
          <w:shd w:val="clear" w:color="auto" w:fill="FFFFFF"/>
        </w:rPr>
        <w:t>Признание и масштабируемость</w:t>
      </w:r>
    </w:p>
    <w:p w14:paraId="502288E9" w14:textId="40F5016F" w:rsidR="004E3A4E" w:rsidRPr="00B1307D" w:rsidRDefault="004E3A4E" w:rsidP="00E93E4A">
      <w:pPr>
        <w:ind w:firstLine="539"/>
        <w:jc w:val="both"/>
        <w:rPr>
          <w:rFonts w:ascii="Times New Roman" w:eastAsia="Calibri" w:hAnsi="Times New Roman"/>
          <w:szCs w:val="24"/>
          <w:shd w:val="clear" w:color="auto" w:fill="FFFFFF"/>
        </w:rPr>
      </w:pPr>
      <w:r w:rsidRPr="004E3A4E">
        <w:rPr>
          <w:rFonts w:ascii="Times New Roman" w:eastAsia="Calibri" w:hAnsi="Times New Roman"/>
          <w:szCs w:val="24"/>
          <w:shd w:val="clear" w:color="auto" w:fill="FFFFFF"/>
        </w:rPr>
        <w:t>Платформа получила федеральное признание, победив в конкурсе Минтруда России как эффективный инструмент подготовки кадро</w:t>
      </w:r>
      <w:r w:rsidR="00C8009E">
        <w:rPr>
          <w:rFonts w:ascii="Times New Roman" w:eastAsia="Calibri" w:hAnsi="Times New Roman"/>
          <w:szCs w:val="24"/>
          <w:shd w:val="clear" w:color="auto" w:fill="FFFFFF"/>
        </w:rPr>
        <w:t xml:space="preserve">в </w:t>
      </w:r>
      <w:r w:rsidR="00C8009E" w:rsidRPr="007016BF">
        <w:rPr>
          <w:rFonts w:ascii="Times New Roman" w:eastAsia="Calibri" w:hAnsi="Times New Roman"/>
          <w:szCs w:val="24"/>
          <w:shd w:val="clear" w:color="auto" w:fill="FFFFFF"/>
        </w:rPr>
        <w:t>[</w:t>
      </w:r>
      <w:r w:rsidR="00C8009E">
        <w:rPr>
          <w:rFonts w:ascii="Times New Roman" w:eastAsia="Calibri" w:hAnsi="Times New Roman"/>
          <w:szCs w:val="24"/>
          <w:shd w:val="clear" w:color="auto" w:fill="FFFFFF"/>
        </w:rPr>
        <w:t>3</w:t>
      </w:r>
      <w:r w:rsidR="00C8009E" w:rsidRPr="007016BF">
        <w:rPr>
          <w:rFonts w:ascii="Times New Roman" w:eastAsia="Calibri" w:hAnsi="Times New Roman"/>
          <w:szCs w:val="24"/>
          <w:shd w:val="clear" w:color="auto" w:fill="FFFFFF"/>
        </w:rPr>
        <w:t>]</w:t>
      </w:r>
      <w:r w:rsidR="00C8009E">
        <w:rPr>
          <w:rFonts w:ascii="Times New Roman" w:eastAsia="Calibri" w:hAnsi="Times New Roman"/>
          <w:szCs w:val="24"/>
          <w:shd w:val="clear" w:color="auto" w:fill="FFFFFF"/>
        </w:rPr>
        <w:t xml:space="preserve">. </w:t>
      </w:r>
      <w:r w:rsidRPr="004E3A4E">
        <w:rPr>
          <w:rFonts w:ascii="Times New Roman" w:eastAsia="Calibri" w:hAnsi="Times New Roman"/>
          <w:szCs w:val="24"/>
          <w:shd w:val="clear" w:color="auto" w:fill="FFFFFF"/>
        </w:rPr>
        <w:t>Это подтверждает её ценность не только для отдельных вузов, но и для всей системы образования в стране.</w:t>
      </w:r>
      <w:r w:rsidR="00B1307D" w:rsidRPr="00B1307D">
        <w:rPr>
          <w:rFonts w:ascii="Times New Roman" w:eastAsia="Calibri" w:hAnsi="Times New Roman"/>
          <w:szCs w:val="24"/>
          <w:shd w:val="clear" w:color="auto" w:fill="FFFFFF"/>
        </w:rPr>
        <w:t xml:space="preserve"> </w:t>
      </w:r>
      <w:r w:rsidR="00C8009E">
        <w:rPr>
          <w:rFonts w:ascii="Times New Roman" w:eastAsia="Calibri" w:hAnsi="Times New Roman"/>
          <w:szCs w:val="24"/>
          <w:shd w:val="clear" w:color="auto" w:fill="FFFFFF"/>
        </w:rPr>
        <w:t>К</w:t>
      </w:r>
      <w:r w:rsidR="000B752A" w:rsidRPr="000B752A">
        <w:rPr>
          <w:rFonts w:ascii="Times New Roman" w:eastAsia="Calibri" w:hAnsi="Times New Roman"/>
          <w:szCs w:val="24"/>
          <w:shd w:val="clear" w:color="auto" w:fill="FFFFFF"/>
        </w:rPr>
        <w:t>онкурс ежегодно проводит Минтруд России в партнерстве с Федеральным агентством по делам молодежи, Общероссийским общественно-государственным движением детей и молодежи «Движение первых», Молодежной общероссийской общественной организацией «Российские Студенческие Отряды» и ПАО «Банк ВТБ</w:t>
      </w:r>
      <w:r w:rsidR="000B752A">
        <w:rPr>
          <w:rFonts w:ascii="Times New Roman" w:eastAsia="Calibri" w:hAnsi="Times New Roman"/>
          <w:szCs w:val="24"/>
          <w:shd w:val="clear" w:color="auto" w:fill="FFFFFF"/>
        </w:rPr>
        <w:t>»</w:t>
      </w:r>
      <w:r w:rsidR="00AB6DFE">
        <w:rPr>
          <w:rFonts w:ascii="Times New Roman" w:eastAsia="Calibri" w:hAnsi="Times New Roman"/>
          <w:szCs w:val="24"/>
          <w:shd w:val="clear" w:color="auto" w:fill="FFFFFF"/>
        </w:rPr>
        <w:t xml:space="preserve"> </w:t>
      </w:r>
      <w:r w:rsidR="00AB6DFE" w:rsidRPr="007016BF">
        <w:rPr>
          <w:rFonts w:ascii="Times New Roman" w:eastAsia="Calibri" w:hAnsi="Times New Roman"/>
          <w:szCs w:val="24"/>
          <w:shd w:val="clear" w:color="auto" w:fill="FFFFFF"/>
        </w:rPr>
        <w:t>[3]</w:t>
      </w:r>
      <w:r w:rsidR="00AB6DFE">
        <w:rPr>
          <w:rFonts w:ascii="Times New Roman" w:eastAsia="Calibri" w:hAnsi="Times New Roman"/>
          <w:szCs w:val="24"/>
          <w:shd w:val="clear" w:color="auto" w:fill="FFFFFF"/>
        </w:rPr>
        <w:t>.</w:t>
      </w:r>
    </w:p>
    <w:p w14:paraId="041F9026" w14:textId="7409BDF7" w:rsidR="004E3A4E" w:rsidRPr="004E3A4E" w:rsidRDefault="004E3A4E" w:rsidP="000B752A">
      <w:pPr>
        <w:ind w:firstLine="539"/>
        <w:jc w:val="both"/>
        <w:rPr>
          <w:rFonts w:ascii="Times New Roman" w:eastAsia="Calibri" w:hAnsi="Times New Roman"/>
          <w:szCs w:val="24"/>
          <w:shd w:val="clear" w:color="auto" w:fill="FFFFFF"/>
        </w:rPr>
      </w:pPr>
      <w:r w:rsidRPr="004E3A4E">
        <w:rPr>
          <w:rFonts w:ascii="Times New Roman" w:eastAsia="Calibri" w:hAnsi="Times New Roman"/>
          <w:szCs w:val="24"/>
          <w:shd w:val="clear" w:color="auto" w:fill="FFFFFF"/>
        </w:rPr>
        <w:t>Опыт Томска и Хабаровска показывает, что «Октагон» может быть успешно масштабирован на другие университеты, учитывая гибкость платформы и возможность адаптации под разные образовательные программы и отраслевые требования.</w:t>
      </w:r>
    </w:p>
    <w:p w14:paraId="271E4E58" w14:textId="535403D6" w:rsidR="004E3A4E" w:rsidRPr="007016BF" w:rsidRDefault="004E3A4E" w:rsidP="00E93E4A">
      <w:pPr>
        <w:ind w:firstLine="539"/>
        <w:jc w:val="both"/>
        <w:rPr>
          <w:rFonts w:ascii="Times New Roman" w:eastAsia="Calibri" w:hAnsi="Times New Roman"/>
          <w:b/>
          <w:szCs w:val="24"/>
          <w:shd w:val="clear" w:color="auto" w:fill="FFFFFF"/>
        </w:rPr>
      </w:pPr>
      <w:r w:rsidRPr="007016BF">
        <w:rPr>
          <w:rFonts w:ascii="Times New Roman" w:eastAsia="Calibri" w:hAnsi="Times New Roman"/>
          <w:b/>
          <w:szCs w:val="24"/>
          <w:shd w:val="clear" w:color="auto" w:fill="FFFFFF"/>
        </w:rPr>
        <w:t>Заключение</w:t>
      </w:r>
    </w:p>
    <w:p w14:paraId="1786EE2F" w14:textId="54C12B00" w:rsidR="004E3A4E" w:rsidRPr="004E3A4E" w:rsidRDefault="004E3A4E" w:rsidP="000B752A">
      <w:pPr>
        <w:ind w:firstLine="539"/>
        <w:jc w:val="both"/>
        <w:rPr>
          <w:rFonts w:ascii="Times New Roman" w:eastAsia="Calibri" w:hAnsi="Times New Roman"/>
          <w:szCs w:val="24"/>
          <w:shd w:val="clear" w:color="auto" w:fill="FFFFFF"/>
        </w:rPr>
      </w:pPr>
      <w:r w:rsidRPr="004E3A4E">
        <w:rPr>
          <w:rFonts w:ascii="Times New Roman" w:eastAsia="Calibri" w:hAnsi="Times New Roman"/>
          <w:szCs w:val="24"/>
          <w:shd w:val="clear" w:color="auto" w:fill="FFFFFF"/>
        </w:rPr>
        <w:t>Цифровая платформа «Октагон» — это не просто инструмент для онлайн-практики, а полноценная среда для формирования профессиональных компетенций будущих ИТ-</w:t>
      </w:r>
      <w:r w:rsidRPr="004E3A4E">
        <w:rPr>
          <w:rFonts w:ascii="Times New Roman" w:eastAsia="Calibri" w:hAnsi="Times New Roman"/>
          <w:szCs w:val="24"/>
          <w:shd w:val="clear" w:color="auto" w:fill="FFFFFF"/>
        </w:rPr>
        <w:lastRenderedPageBreak/>
        <w:t>специалистов.</w:t>
      </w:r>
      <w:r w:rsidR="000B752A">
        <w:rPr>
          <w:rFonts w:ascii="Times New Roman" w:eastAsia="Calibri" w:hAnsi="Times New Roman"/>
          <w:szCs w:val="24"/>
          <w:shd w:val="clear" w:color="auto" w:fill="FFFFFF"/>
        </w:rPr>
        <w:t xml:space="preserve"> </w:t>
      </w:r>
      <w:r w:rsidRPr="004E3A4E">
        <w:rPr>
          <w:rFonts w:ascii="Times New Roman" w:eastAsia="Calibri" w:hAnsi="Times New Roman"/>
          <w:szCs w:val="24"/>
          <w:shd w:val="clear" w:color="auto" w:fill="FFFFFF"/>
        </w:rPr>
        <w:t>Она объединяет студентов, преподавателей и работодателей, делает обучение практико-ориентированным и помогает формировать востребованные навыки.</w:t>
      </w:r>
    </w:p>
    <w:p w14:paraId="106087C1" w14:textId="2E6C4DBA" w:rsidR="00981E17" w:rsidRPr="004E3A4E" w:rsidRDefault="004E3A4E" w:rsidP="004E3A4E">
      <w:pPr>
        <w:ind w:firstLine="539"/>
        <w:jc w:val="both"/>
        <w:rPr>
          <w:rFonts w:ascii="Times New Roman" w:hAnsi="Times New Roman"/>
          <w:szCs w:val="24"/>
        </w:rPr>
      </w:pPr>
      <w:r w:rsidRPr="004E3A4E">
        <w:rPr>
          <w:rFonts w:ascii="Times New Roman" w:eastAsia="Calibri" w:hAnsi="Times New Roman"/>
          <w:szCs w:val="24"/>
          <w:shd w:val="clear" w:color="auto" w:fill="FFFFFF"/>
        </w:rPr>
        <w:t xml:space="preserve">Мы видим, что подобные платформы становятся ключевым элементом современной образовательной экосистемы, и опыт внедрения в Томске и Хабаровске является успешным примером того, как образовательные технологии могут менять подход к подготовке </w:t>
      </w:r>
      <w:bookmarkStart w:id="0" w:name="_GoBack"/>
      <w:r w:rsidRPr="004E3A4E">
        <w:rPr>
          <w:rFonts w:ascii="Times New Roman" w:eastAsia="Calibri" w:hAnsi="Times New Roman"/>
          <w:szCs w:val="24"/>
          <w:shd w:val="clear" w:color="auto" w:fill="FFFFFF"/>
        </w:rPr>
        <w:t>специалистов</w:t>
      </w:r>
      <w:bookmarkEnd w:id="0"/>
      <w:r w:rsidRPr="004E3A4E">
        <w:rPr>
          <w:rFonts w:ascii="Times New Roman" w:eastAsia="Calibri" w:hAnsi="Times New Roman"/>
          <w:szCs w:val="24"/>
          <w:shd w:val="clear" w:color="auto" w:fill="FFFFFF"/>
        </w:rPr>
        <w:t>.</w:t>
      </w:r>
    </w:p>
    <w:p w14:paraId="7988EB02" w14:textId="77777777" w:rsidR="009B0B7E" w:rsidRPr="007E1A1A" w:rsidRDefault="009B0B7E" w:rsidP="009B0B7E">
      <w:pPr>
        <w:pStyle w:val="a5"/>
        <w:spacing w:line="240" w:lineRule="auto"/>
        <w:rPr>
          <w:color w:val="auto"/>
          <w:sz w:val="24"/>
          <w:szCs w:val="24"/>
        </w:rPr>
      </w:pPr>
    </w:p>
    <w:p w14:paraId="4058EB60" w14:textId="1244DDD0" w:rsidR="008B7E9E" w:rsidRPr="007016BF" w:rsidRDefault="00AB6DFE" w:rsidP="004E3A4E">
      <w:pPr>
        <w:pStyle w:val="a5"/>
        <w:spacing w:line="240" w:lineRule="auto"/>
        <w:ind w:left="0" w:firstLine="0"/>
        <w:rPr>
          <w:b/>
          <w:color w:val="auto"/>
          <w:sz w:val="24"/>
          <w:szCs w:val="24"/>
        </w:rPr>
      </w:pPr>
      <w:r w:rsidRPr="007016BF">
        <w:rPr>
          <w:b/>
          <w:color w:val="auto"/>
          <w:sz w:val="24"/>
          <w:szCs w:val="24"/>
        </w:rPr>
        <w:t>Литература</w:t>
      </w:r>
    </w:p>
    <w:p w14:paraId="26415BDB" w14:textId="3D47B611" w:rsidR="00345701" w:rsidRDefault="00345701" w:rsidP="00AB6DFE">
      <w:pPr>
        <w:pStyle w:val="a5"/>
        <w:numPr>
          <w:ilvl w:val="0"/>
          <w:numId w:val="9"/>
        </w:numPr>
        <w:spacing w:line="240" w:lineRule="auto"/>
        <w:rPr>
          <w:color w:val="auto"/>
          <w:sz w:val="24"/>
          <w:szCs w:val="24"/>
        </w:rPr>
      </w:pPr>
      <w:r w:rsidRPr="00345701">
        <w:rPr>
          <w:color w:val="auto"/>
          <w:sz w:val="24"/>
          <w:szCs w:val="24"/>
        </w:rPr>
        <w:t xml:space="preserve">В России будут ускоренно обучать айтишников высокого уровня // Российская газета. 07.07.2025. </w:t>
      </w:r>
      <w:r w:rsidR="00AB6DFE" w:rsidRPr="00AB6DFE">
        <w:rPr>
          <w:color w:val="auto"/>
          <w:sz w:val="24"/>
          <w:szCs w:val="24"/>
        </w:rPr>
        <w:t>—</w:t>
      </w:r>
      <w:r w:rsidR="00AB6DFE">
        <w:rPr>
          <w:color w:val="auto"/>
          <w:sz w:val="24"/>
          <w:szCs w:val="24"/>
        </w:rPr>
        <w:t xml:space="preserve"> </w:t>
      </w:r>
      <w:r w:rsidRPr="00345701">
        <w:rPr>
          <w:color w:val="auto"/>
          <w:sz w:val="24"/>
          <w:szCs w:val="24"/>
        </w:rPr>
        <w:t xml:space="preserve">URL: </w:t>
      </w:r>
      <w:hyperlink r:id="rId8" w:history="1">
        <w:r w:rsidR="00C8009E" w:rsidRPr="00C8009E">
          <w:rPr>
            <w:rStyle w:val="af5"/>
            <w:sz w:val="24"/>
            <w:szCs w:val="24"/>
          </w:rPr>
          <w:t>https://rg.ru/2025/07/07/programmy-maksimum.html</w:t>
        </w:r>
      </w:hyperlink>
      <w:r w:rsidR="00C8009E">
        <w:rPr>
          <w:color w:val="auto"/>
          <w:sz w:val="24"/>
          <w:szCs w:val="24"/>
        </w:rPr>
        <w:t>, д</w:t>
      </w:r>
      <w:r w:rsidRPr="00345701">
        <w:rPr>
          <w:color w:val="auto"/>
          <w:sz w:val="24"/>
          <w:szCs w:val="24"/>
        </w:rPr>
        <w:t xml:space="preserve">ата </w:t>
      </w:r>
      <w:r w:rsidR="00C8009E">
        <w:rPr>
          <w:color w:val="auto"/>
          <w:sz w:val="24"/>
          <w:szCs w:val="24"/>
        </w:rPr>
        <w:t>посе</w:t>
      </w:r>
      <w:r w:rsidR="00C8009E" w:rsidRPr="00345701">
        <w:rPr>
          <w:color w:val="auto"/>
          <w:sz w:val="24"/>
          <w:szCs w:val="24"/>
        </w:rPr>
        <w:t>щения</w:t>
      </w:r>
      <w:r w:rsidRPr="00345701">
        <w:rPr>
          <w:color w:val="auto"/>
          <w:sz w:val="24"/>
          <w:szCs w:val="24"/>
        </w:rPr>
        <w:t>: 23.12.2025</w:t>
      </w:r>
      <w:r>
        <w:rPr>
          <w:color w:val="auto"/>
          <w:sz w:val="24"/>
          <w:szCs w:val="24"/>
        </w:rPr>
        <w:t>.</w:t>
      </w:r>
    </w:p>
    <w:p w14:paraId="4F2ED69C" w14:textId="4A852A82" w:rsidR="00345701" w:rsidRDefault="00AB6DFE" w:rsidP="00AB6DFE">
      <w:pPr>
        <w:pStyle w:val="a5"/>
        <w:numPr>
          <w:ilvl w:val="0"/>
          <w:numId w:val="9"/>
        </w:numPr>
        <w:spacing w:line="240" w:lineRule="auto"/>
        <w:rPr>
          <w:color w:val="auto"/>
          <w:sz w:val="24"/>
          <w:szCs w:val="24"/>
        </w:rPr>
      </w:pPr>
      <w:r w:rsidRPr="00AB6DFE">
        <w:rPr>
          <w:color w:val="auto"/>
          <w:sz w:val="24"/>
          <w:szCs w:val="24"/>
        </w:rPr>
        <w:t>Инновации в образовании: как адаптируется рынок EdTech // Карьерная Платформа hh.ru. — URL: https://career.hh.ru/article/innovacii-v-obrazovanii-kak-adaptiruetsya-rynok-edtech, дата посещения: 23.12.2025.</w:t>
      </w:r>
    </w:p>
    <w:p w14:paraId="0565B4DC" w14:textId="74870EC0" w:rsidR="00345701" w:rsidRDefault="00345701" w:rsidP="00345701">
      <w:pPr>
        <w:pStyle w:val="a5"/>
        <w:numPr>
          <w:ilvl w:val="0"/>
          <w:numId w:val="9"/>
        </w:numPr>
        <w:spacing w:line="240" w:lineRule="auto"/>
        <w:rPr>
          <w:color w:val="auto"/>
          <w:sz w:val="24"/>
          <w:szCs w:val="24"/>
        </w:rPr>
      </w:pPr>
      <w:r w:rsidRPr="00345701">
        <w:rPr>
          <w:color w:val="auto"/>
          <w:sz w:val="24"/>
          <w:szCs w:val="24"/>
        </w:rPr>
        <w:t xml:space="preserve">На Всероссийском кадровом форуме 4 декабря наградили победителей конкурса лучших практик трудоустройства молодежи // Министерство труда и социальной защиты Российской Федерации. </w:t>
      </w:r>
      <w:r w:rsidR="00AB6DFE" w:rsidRPr="00AB6DFE">
        <w:rPr>
          <w:color w:val="auto"/>
          <w:sz w:val="24"/>
          <w:szCs w:val="24"/>
        </w:rPr>
        <w:t>— URL:</w:t>
      </w:r>
      <w:r w:rsidR="00AB6DFE">
        <w:rPr>
          <w:color w:val="auto"/>
          <w:sz w:val="24"/>
          <w:szCs w:val="24"/>
        </w:rPr>
        <w:t xml:space="preserve"> </w:t>
      </w:r>
      <w:hyperlink r:id="rId9" w:history="1">
        <w:r w:rsidR="00AB6DFE" w:rsidRPr="00C8009E">
          <w:rPr>
            <w:rStyle w:val="af5"/>
            <w:sz w:val="24"/>
            <w:szCs w:val="24"/>
          </w:rPr>
          <w:t>https://mintrud.gov.ru/employment/332</w:t>
        </w:r>
      </w:hyperlink>
      <w:r w:rsidR="00AB6DFE">
        <w:rPr>
          <w:color w:val="auto"/>
          <w:sz w:val="24"/>
          <w:szCs w:val="24"/>
        </w:rPr>
        <w:t xml:space="preserve">, </w:t>
      </w:r>
      <w:r w:rsidR="00AB6DFE" w:rsidRPr="00AB6DFE">
        <w:rPr>
          <w:color w:val="auto"/>
          <w:sz w:val="24"/>
          <w:szCs w:val="24"/>
        </w:rPr>
        <w:t>дата посещения: 23.12.2025.</w:t>
      </w:r>
    </w:p>
    <w:p w14:paraId="4BB5439F" w14:textId="00C0CF78" w:rsidR="00345701" w:rsidRPr="00345701" w:rsidRDefault="00AB6DFE" w:rsidP="00AB6DFE">
      <w:pPr>
        <w:pStyle w:val="a5"/>
        <w:numPr>
          <w:ilvl w:val="0"/>
          <w:numId w:val="9"/>
        </w:numPr>
        <w:spacing w:line="240" w:lineRule="auto"/>
        <w:rPr>
          <w:color w:val="auto"/>
          <w:sz w:val="24"/>
          <w:szCs w:val="24"/>
        </w:rPr>
      </w:pPr>
      <w:r w:rsidRPr="00AB6DFE">
        <w:rPr>
          <w:color w:val="auto"/>
          <w:sz w:val="24"/>
          <w:szCs w:val="24"/>
        </w:rPr>
        <w:t>CNews.ru. Большинство лучших для молодежи работодателей России представляют ИТ-сектор: исследование SuperJob. — URL: https://www.cnews.ru/news/line/2025-12-18_bolshinstvo_luchshih_dlya_molod</w:t>
      </w:r>
      <w:r w:rsidR="00C8009E">
        <w:rPr>
          <w:color w:val="auto"/>
          <w:sz w:val="24"/>
          <w:szCs w:val="24"/>
        </w:rPr>
        <w:t>ezhi, дата посещения: 23.12.2025</w:t>
      </w:r>
      <w:r w:rsidRPr="00AB6DFE">
        <w:rPr>
          <w:color w:val="auto"/>
          <w:sz w:val="24"/>
          <w:szCs w:val="24"/>
        </w:rPr>
        <w:t>.</w:t>
      </w:r>
    </w:p>
    <w:sectPr w:rsidR="00345701" w:rsidRPr="00345701" w:rsidSect="004E3A4E">
      <w:pgSz w:w="11907" w:h="16839" w:code="9"/>
      <w:pgMar w:top="426" w:right="851" w:bottom="851" w:left="851" w:header="720" w:footer="720" w:gutter="284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287FC4" w14:textId="77777777" w:rsidR="007C1982" w:rsidRDefault="007C1982">
      <w:r>
        <w:separator/>
      </w:r>
    </w:p>
  </w:endnote>
  <w:endnote w:type="continuationSeparator" w:id="0">
    <w:p w14:paraId="102E346D" w14:textId="77777777" w:rsidR="007C1982" w:rsidRDefault="007C1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586CE" w14:textId="77777777" w:rsidR="007C1982" w:rsidRDefault="007C1982">
      <w:r>
        <w:separator/>
      </w:r>
    </w:p>
  </w:footnote>
  <w:footnote w:type="continuationSeparator" w:id="0">
    <w:p w14:paraId="366B513C" w14:textId="77777777" w:rsidR="007C1982" w:rsidRDefault="007C1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E5D67"/>
    <w:multiLevelType w:val="hybridMultilevel"/>
    <w:tmpl w:val="FBEACA0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03893B54"/>
    <w:multiLevelType w:val="hybridMultilevel"/>
    <w:tmpl w:val="905470C6"/>
    <w:lvl w:ilvl="0" w:tplc="0419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2635A20"/>
    <w:multiLevelType w:val="hybridMultilevel"/>
    <w:tmpl w:val="2A80B9F2"/>
    <w:lvl w:ilvl="0" w:tplc="03589246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142FC"/>
    <w:multiLevelType w:val="hybridMultilevel"/>
    <w:tmpl w:val="D9589A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4831FD"/>
    <w:multiLevelType w:val="hybridMultilevel"/>
    <w:tmpl w:val="CFAC73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35E89"/>
    <w:multiLevelType w:val="hybridMultilevel"/>
    <w:tmpl w:val="EC787E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B66C69"/>
    <w:multiLevelType w:val="hybridMultilevel"/>
    <w:tmpl w:val="7F566540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" w15:restartNumberingAfterBreak="0">
    <w:nsid w:val="578669E3"/>
    <w:multiLevelType w:val="hybridMultilevel"/>
    <w:tmpl w:val="0A20BB22"/>
    <w:lvl w:ilvl="0" w:tplc="CAF6C346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 w15:restartNumberingAfterBreak="0">
    <w:nsid w:val="655B1C8C"/>
    <w:multiLevelType w:val="hybridMultilevel"/>
    <w:tmpl w:val="5478E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66427C"/>
    <w:multiLevelType w:val="hybridMultilevel"/>
    <w:tmpl w:val="AFB8BF8A"/>
    <w:lvl w:ilvl="0" w:tplc="86C81038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 w15:restartNumberingAfterBreak="0">
    <w:nsid w:val="75447B8D"/>
    <w:multiLevelType w:val="hybridMultilevel"/>
    <w:tmpl w:val="3C329F26"/>
    <w:lvl w:ilvl="0" w:tplc="1264C7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1"/>
  </w:num>
  <w:num w:numId="6">
    <w:abstractNumId w:val="6"/>
  </w:num>
  <w:num w:numId="7">
    <w:abstractNumId w:val="8"/>
  </w:num>
  <w:num w:numId="8">
    <w:abstractNumId w:val="7"/>
  </w:num>
  <w:num w:numId="9">
    <w:abstractNumId w:val="9"/>
  </w:num>
  <w:num w:numId="10">
    <w:abstractNumId w:val="1"/>
  </w:num>
  <w:num w:numId="11">
    <w:abstractNumId w:val="0"/>
  </w:num>
  <w:num w:numId="12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displayBackgroundShape/>
  <w:mirrorMargin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38FD"/>
    <w:rsid w:val="000012D3"/>
    <w:rsid w:val="000B752A"/>
    <w:rsid w:val="000D475B"/>
    <w:rsid w:val="000D75E3"/>
    <w:rsid w:val="000F05BA"/>
    <w:rsid w:val="00102CE4"/>
    <w:rsid w:val="00156BE7"/>
    <w:rsid w:val="00157361"/>
    <w:rsid w:val="00162090"/>
    <w:rsid w:val="00197074"/>
    <w:rsid w:val="001D65DB"/>
    <w:rsid w:val="00202A7F"/>
    <w:rsid w:val="0021641F"/>
    <w:rsid w:val="002310CB"/>
    <w:rsid w:val="002538FD"/>
    <w:rsid w:val="00296CBA"/>
    <w:rsid w:val="002A5B18"/>
    <w:rsid w:val="002E33A3"/>
    <w:rsid w:val="00345701"/>
    <w:rsid w:val="00360B12"/>
    <w:rsid w:val="003642A9"/>
    <w:rsid w:val="00406B8F"/>
    <w:rsid w:val="004270C4"/>
    <w:rsid w:val="00437E2C"/>
    <w:rsid w:val="004551EE"/>
    <w:rsid w:val="00455768"/>
    <w:rsid w:val="00455CF4"/>
    <w:rsid w:val="00487546"/>
    <w:rsid w:val="004A0571"/>
    <w:rsid w:val="004C4A76"/>
    <w:rsid w:val="004C7725"/>
    <w:rsid w:val="004E3A4E"/>
    <w:rsid w:val="005062C4"/>
    <w:rsid w:val="00506D2E"/>
    <w:rsid w:val="0054029A"/>
    <w:rsid w:val="00562EBE"/>
    <w:rsid w:val="005A0E13"/>
    <w:rsid w:val="005A6EE9"/>
    <w:rsid w:val="005C2D8B"/>
    <w:rsid w:val="005E2818"/>
    <w:rsid w:val="00627220"/>
    <w:rsid w:val="00640518"/>
    <w:rsid w:val="006529EA"/>
    <w:rsid w:val="00693412"/>
    <w:rsid w:val="006B5947"/>
    <w:rsid w:val="006D75F5"/>
    <w:rsid w:val="006E3C8E"/>
    <w:rsid w:val="006E50A7"/>
    <w:rsid w:val="006F5DE8"/>
    <w:rsid w:val="007016BF"/>
    <w:rsid w:val="00731678"/>
    <w:rsid w:val="00754631"/>
    <w:rsid w:val="00764C67"/>
    <w:rsid w:val="00787A9D"/>
    <w:rsid w:val="007C1982"/>
    <w:rsid w:val="007E1A1A"/>
    <w:rsid w:val="007F0426"/>
    <w:rsid w:val="008244B9"/>
    <w:rsid w:val="00867E8E"/>
    <w:rsid w:val="008B7E9E"/>
    <w:rsid w:val="00901B7E"/>
    <w:rsid w:val="009078B0"/>
    <w:rsid w:val="00914AEB"/>
    <w:rsid w:val="00917554"/>
    <w:rsid w:val="00925E54"/>
    <w:rsid w:val="009642EB"/>
    <w:rsid w:val="00981E17"/>
    <w:rsid w:val="009B0B7E"/>
    <w:rsid w:val="009C2646"/>
    <w:rsid w:val="009E1A17"/>
    <w:rsid w:val="00A547DE"/>
    <w:rsid w:val="00AA72E9"/>
    <w:rsid w:val="00AB6DFE"/>
    <w:rsid w:val="00AD2B36"/>
    <w:rsid w:val="00B0259B"/>
    <w:rsid w:val="00B1307D"/>
    <w:rsid w:val="00B518D0"/>
    <w:rsid w:val="00BC624F"/>
    <w:rsid w:val="00BE477D"/>
    <w:rsid w:val="00C01AD5"/>
    <w:rsid w:val="00C05094"/>
    <w:rsid w:val="00C13183"/>
    <w:rsid w:val="00C350ED"/>
    <w:rsid w:val="00C65093"/>
    <w:rsid w:val="00C8009E"/>
    <w:rsid w:val="00C912CD"/>
    <w:rsid w:val="00D00038"/>
    <w:rsid w:val="00D026C5"/>
    <w:rsid w:val="00D13184"/>
    <w:rsid w:val="00D337C6"/>
    <w:rsid w:val="00D37928"/>
    <w:rsid w:val="00D47BD7"/>
    <w:rsid w:val="00D52D21"/>
    <w:rsid w:val="00D71790"/>
    <w:rsid w:val="00D7237F"/>
    <w:rsid w:val="00DB555D"/>
    <w:rsid w:val="00DE35D4"/>
    <w:rsid w:val="00E54785"/>
    <w:rsid w:val="00E739AB"/>
    <w:rsid w:val="00E81AA2"/>
    <w:rsid w:val="00E93E4A"/>
    <w:rsid w:val="00F4380B"/>
    <w:rsid w:val="00F762A8"/>
    <w:rsid w:val="00F938D3"/>
    <w:rsid w:val="00FB3A40"/>
    <w:rsid w:val="00FF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3FB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D71790"/>
    <w:rPr>
      <w:rFonts w:ascii="Arial" w:hAnsi="Arial"/>
      <w:sz w:val="24"/>
    </w:rPr>
  </w:style>
  <w:style w:type="paragraph" w:styleId="2">
    <w:name w:val="heading 2"/>
    <w:aliases w:val="СтатьяПараграф"/>
    <w:basedOn w:val="a0"/>
    <w:next w:val="a0"/>
    <w:qFormat/>
    <w:rsid w:val="00D71790"/>
    <w:pPr>
      <w:keepNext/>
      <w:keepLines/>
      <w:suppressAutoHyphens/>
      <w:spacing w:after="240" w:line="264" w:lineRule="auto"/>
      <w:jc w:val="center"/>
      <w:outlineLvl w:val="1"/>
    </w:pPr>
    <w:rPr>
      <w:rFonts w:cs="Arial"/>
      <w:b/>
      <w:iCs/>
      <w:sz w:val="20"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0"/>
    <w:next w:val="a0"/>
    <w:qFormat/>
    <w:rsid w:val="00D71790"/>
    <w:pPr>
      <w:keepNext/>
      <w:spacing w:before="240" w:after="60" w:line="264" w:lineRule="auto"/>
      <w:ind w:firstLine="539"/>
      <w:outlineLvl w:val="3"/>
    </w:pPr>
    <w:rPr>
      <w:rFonts w:ascii="Times New Roman" w:hAnsi="Times New Roman"/>
      <w:b/>
      <w:bCs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5-bullet">
    <w:name w:val="5-bullet"/>
    <w:basedOn w:val="a0"/>
    <w:rsid w:val="00D71790"/>
    <w:pPr>
      <w:widowControl w:val="0"/>
      <w:numPr>
        <w:numId w:val="1"/>
      </w:numPr>
      <w:tabs>
        <w:tab w:val="clear" w:pos="360"/>
        <w:tab w:val="left" w:pos="907"/>
      </w:tabs>
      <w:ind w:left="850" w:hanging="283"/>
      <w:jc w:val="both"/>
    </w:pPr>
    <w:rPr>
      <w:rFonts w:ascii="Times New Roman" w:hAnsi="Times New Roman"/>
      <w:sz w:val="28"/>
    </w:rPr>
  </w:style>
  <w:style w:type="paragraph" w:customStyle="1" w:styleId="5-numeric">
    <w:name w:val="5-numeric"/>
    <w:basedOn w:val="a0"/>
    <w:rsid w:val="00D71790"/>
    <w:pPr>
      <w:ind w:left="1021" w:hanging="454"/>
      <w:jc w:val="both"/>
    </w:pPr>
    <w:rPr>
      <w:rFonts w:ascii="Times New Roman" w:hAnsi="Times New Roman"/>
      <w:noProof/>
      <w:color w:val="000000"/>
      <w:sz w:val="28"/>
    </w:rPr>
  </w:style>
  <w:style w:type="paragraph" w:customStyle="1" w:styleId="1-ru-2-author">
    <w:name w:val="1-ru-2-author"/>
    <w:basedOn w:val="a0"/>
    <w:next w:val="a0"/>
    <w:rsid w:val="00D71790"/>
    <w:pPr>
      <w:keepNext/>
      <w:spacing w:before="60"/>
    </w:pPr>
  </w:style>
  <w:style w:type="paragraph" w:customStyle="1" w:styleId="a4">
    <w:name w:val="Эпиграф"/>
    <w:basedOn w:val="a0"/>
    <w:rsid w:val="00D71790"/>
    <w:pPr>
      <w:spacing w:line="264" w:lineRule="auto"/>
      <w:ind w:left="1260"/>
      <w:jc w:val="right"/>
    </w:pPr>
    <w:rPr>
      <w:rFonts w:ascii="Times New Roman" w:hAnsi="Times New Roman"/>
      <w:i/>
      <w:sz w:val="20"/>
    </w:rPr>
  </w:style>
  <w:style w:type="paragraph" w:customStyle="1" w:styleId="a">
    <w:name w:val="СписочныйБюллетень"/>
    <w:basedOn w:val="a0"/>
    <w:rsid w:val="00D71790"/>
    <w:pPr>
      <w:numPr>
        <w:numId w:val="2"/>
      </w:numPr>
      <w:spacing w:line="264" w:lineRule="auto"/>
      <w:jc w:val="both"/>
    </w:pPr>
    <w:rPr>
      <w:rFonts w:ascii="Times New Roman" w:hAnsi="Times New Roman"/>
      <w:sz w:val="20"/>
      <w:szCs w:val="19"/>
    </w:rPr>
  </w:style>
  <w:style w:type="paragraph" w:customStyle="1" w:styleId="2-en-2-author">
    <w:name w:val="2-en-2-author"/>
    <w:basedOn w:val="1-ru-2-author"/>
    <w:next w:val="a0"/>
    <w:rsid w:val="00D71790"/>
  </w:style>
  <w:style w:type="paragraph" w:customStyle="1" w:styleId="3-epigr">
    <w:name w:val="3-epigr"/>
    <w:basedOn w:val="a0"/>
    <w:next w:val="4-text"/>
    <w:rsid w:val="00D71790"/>
    <w:pPr>
      <w:keepNext/>
      <w:spacing w:before="60" w:after="60"/>
      <w:jc w:val="right"/>
    </w:pPr>
    <w:rPr>
      <w:i/>
      <w:sz w:val="20"/>
    </w:rPr>
  </w:style>
  <w:style w:type="paragraph" w:customStyle="1" w:styleId="4-text">
    <w:name w:val="4-text"/>
    <w:basedOn w:val="a0"/>
    <w:rsid w:val="00D71790"/>
    <w:pPr>
      <w:widowControl w:val="0"/>
      <w:spacing w:line="360" w:lineRule="auto"/>
      <w:ind w:firstLine="567"/>
      <w:jc w:val="both"/>
    </w:pPr>
    <w:rPr>
      <w:rFonts w:ascii="Times New Roman" w:hAnsi="Times New Roman"/>
      <w:sz w:val="28"/>
    </w:rPr>
  </w:style>
  <w:style w:type="paragraph" w:customStyle="1" w:styleId="1-ru-1-zagl">
    <w:name w:val="1-ru-1-zagl"/>
    <w:basedOn w:val="a0"/>
    <w:next w:val="1-ru-2-author"/>
    <w:rsid w:val="00D71790"/>
    <w:pPr>
      <w:keepNext/>
      <w:keepLines/>
      <w:spacing w:before="240"/>
    </w:pPr>
    <w:rPr>
      <w:b/>
      <w:caps/>
      <w:sz w:val="28"/>
    </w:rPr>
  </w:style>
  <w:style w:type="paragraph" w:customStyle="1" w:styleId="2-en-1-zagl">
    <w:name w:val="2-en-1-zagl"/>
    <w:basedOn w:val="1-ru-1-zagl"/>
    <w:next w:val="2-en-2-author"/>
    <w:rsid w:val="00D71790"/>
    <w:pPr>
      <w:spacing w:before="120"/>
    </w:pPr>
  </w:style>
  <w:style w:type="paragraph" w:customStyle="1" w:styleId="1-ru-3-work">
    <w:name w:val="1-ru-3-work"/>
    <w:next w:val="a0"/>
    <w:rsid w:val="00D71790"/>
    <w:pPr>
      <w:keepNext/>
      <w:keepLines/>
      <w:suppressLineNumbers/>
      <w:suppressAutoHyphens/>
      <w:spacing w:after="60"/>
    </w:pPr>
    <w:rPr>
      <w:rFonts w:ascii="Arial" w:hAnsi="Arial" w:cs="Tahoma"/>
      <w:iCs/>
      <w:sz w:val="24"/>
    </w:rPr>
  </w:style>
  <w:style w:type="paragraph" w:customStyle="1" w:styleId="6-literatura">
    <w:name w:val="6-literatura"/>
    <w:basedOn w:val="4-text"/>
    <w:next w:val="5-numeric"/>
    <w:rsid w:val="00D71790"/>
    <w:pPr>
      <w:spacing w:before="60"/>
      <w:ind w:firstLine="0"/>
    </w:pPr>
    <w:rPr>
      <w:u w:val="single"/>
    </w:rPr>
  </w:style>
  <w:style w:type="paragraph" w:customStyle="1" w:styleId="1-ru-4-annot">
    <w:name w:val="1-ru-4-annot"/>
    <w:next w:val="2-en-1-zagl"/>
    <w:rsid w:val="00D71790"/>
    <w:pPr>
      <w:ind w:left="1134"/>
      <w:jc w:val="both"/>
    </w:pPr>
    <w:rPr>
      <w:sz w:val="28"/>
    </w:rPr>
  </w:style>
  <w:style w:type="paragraph" w:customStyle="1" w:styleId="2-en-3-work">
    <w:name w:val="2-en-3-work"/>
    <w:basedOn w:val="1-ru-3-work"/>
    <w:next w:val="a0"/>
    <w:rsid w:val="00D71790"/>
  </w:style>
  <w:style w:type="paragraph" w:customStyle="1" w:styleId="2-en-4-annot">
    <w:name w:val="2-en-4-annot"/>
    <w:basedOn w:val="1-ru-4-annot"/>
    <w:next w:val="3-epigr"/>
    <w:rsid w:val="00D71790"/>
    <w:rPr>
      <w:lang w:val="en-US"/>
    </w:rPr>
  </w:style>
  <w:style w:type="paragraph" w:customStyle="1" w:styleId="a5">
    <w:name w:val="списокЛитературы"/>
    <w:basedOn w:val="a0"/>
    <w:rsid w:val="00D71790"/>
    <w:pPr>
      <w:spacing w:line="30" w:lineRule="atLeast"/>
      <w:ind w:left="180" w:hanging="180"/>
      <w:jc w:val="both"/>
    </w:pPr>
    <w:rPr>
      <w:rFonts w:ascii="Times New Roman" w:hAnsi="Times New Roman"/>
      <w:color w:val="000000"/>
      <w:sz w:val="20"/>
      <w:szCs w:val="28"/>
    </w:rPr>
  </w:style>
  <w:style w:type="table" w:styleId="a6">
    <w:name w:val="Table Grid"/>
    <w:basedOn w:val="a2"/>
    <w:rsid w:val="00D71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одрисуночный"/>
    <w:basedOn w:val="a5"/>
    <w:rsid w:val="00D71790"/>
    <w:pPr>
      <w:jc w:val="center"/>
    </w:pPr>
    <w:rPr>
      <w:rFonts w:ascii="Arial" w:hAnsi="Arial" w:cs="Arial"/>
      <w:color w:val="auto"/>
      <w:sz w:val="18"/>
      <w:szCs w:val="18"/>
    </w:rPr>
  </w:style>
  <w:style w:type="paragraph" w:customStyle="1" w:styleId="a8">
    <w:name w:val="Рисунок"/>
    <w:basedOn w:val="a0"/>
    <w:rsid w:val="00D71790"/>
    <w:pPr>
      <w:keepNext/>
      <w:spacing w:before="360" w:after="240" w:line="264" w:lineRule="auto"/>
      <w:jc w:val="center"/>
    </w:pPr>
    <w:rPr>
      <w:rFonts w:ascii="Times New Roman" w:hAnsi="Times New Roman"/>
      <w:sz w:val="19"/>
      <w:szCs w:val="19"/>
    </w:rPr>
  </w:style>
  <w:style w:type="paragraph" w:customStyle="1" w:styleId="1">
    <w:name w:val="НадТабл1"/>
    <w:basedOn w:val="a9"/>
    <w:rsid w:val="00D71790"/>
    <w:pPr>
      <w:keepNext/>
      <w:spacing w:before="240" w:after="0" w:line="242" w:lineRule="auto"/>
      <w:ind w:left="0" w:firstLine="720"/>
      <w:jc w:val="right"/>
    </w:pPr>
    <w:rPr>
      <w:rFonts w:ascii="Times New Roman" w:hAnsi="Times New Roman"/>
      <w:sz w:val="20"/>
    </w:rPr>
  </w:style>
  <w:style w:type="paragraph" w:styleId="a9">
    <w:name w:val="Body Text Indent"/>
    <w:basedOn w:val="a0"/>
    <w:rsid w:val="00D71790"/>
    <w:pPr>
      <w:spacing w:after="120"/>
      <w:ind w:left="283"/>
    </w:pPr>
  </w:style>
  <w:style w:type="paragraph" w:customStyle="1" w:styleId="aa">
    <w:name w:val="Табличный"/>
    <w:basedOn w:val="a0"/>
    <w:autoRedefine/>
    <w:rsid w:val="00D71790"/>
    <w:pPr>
      <w:spacing w:line="264" w:lineRule="auto"/>
      <w:ind w:left="180" w:hanging="180"/>
      <w:jc w:val="center"/>
    </w:pPr>
    <w:rPr>
      <w:rFonts w:ascii="Times New Roman" w:hAnsi="Times New Roman"/>
      <w:snapToGrid w:val="0"/>
      <w:sz w:val="19"/>
      <w:szCs w:val="19"/>
    </w:rPr>
  </w:style>
  <w:style w:type="paragraph" w:styleId="ab">
    <w:name w:val="Balloon Text"/>
    <w:basedOn w:val="a0"/>
    <w:link w:val="ac"/>
    <w:rsid w:val="00AD2B3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D2B36"/>
    <w:rPr>
      <w:rFonts w:ascii="Tahoma" w:hAnsi="Tahoma" w:cs="Tahoma"/>
      <w:sz w:val="16"/>
      <w:szCs w:val="16"/>
    </w:rPr>
  </w:style>
  <w:style w:type="character" w:styleId="ad">
    <w:name w:val="Placeholder Text"/>
    <w:uiPriority w:val="99"/>
    <w:semiHidden/>
    <w:rsid w:val="009642EB"/>
    <w:rPr>
      <w:color w:val="808080"/>
    </w:rPr>
  </w:style>
  <w:style w:type="paragraph" w:customStyle="1" w:styleId="40">
    <w:name w:val="4_Организация"/>
    <w:next w:val="a0"/>
    <w:link w:val="41"/>
    <w:autoRedefine/>
    <w:rsid w:val="002A5B18"/>
    <w:pPr>
      <w:jc w:val="center"/>
    </w:pPr>
    <w:rPr>
      <w:bCs/>
      <w:color w:val="808000"/>
      <w:sz w:val="24"/>
      <w:szCs w:val="24"/>
    </w:rPr>
  </w:style>
  <w:style w:type="paragraph" w:customStyle="1" w:styleId="0">
    <w:name w:val="0_Аннотация"/>
    <w:basedOn w:val="a0"/>
    <w:link w:val="00"/>
    <w:autoRedefine/>
    <w:rsid w:val="00FF0D89"/>
    <w:pPr>
      <w:spacing w:before="120" w:after="120" w:line="264" w:lineRule="auto"/>
      <w:jc w:val="center"/>
    </w:pPr>
    <w:rPr>
      <w:rFonts w:eastAsia="Calibri" w:cs="Arial"/>
      <w:bCs/>
      <w:szCs w:val="24"/>
      <w:shd w:val="clear" w:color="auto" w:fill="FFFFFF"/>
      <w:lang w:val="en-US"/>
    </w:rPr>
  </w:style>
  <w:style w:type="paragraph" w:customStyle="1" w:styleId="20">
    <w:name w:val="2_ФИО_т"/>
    <w:basedOn w:val="a0"/>
    <w:link w:val="21"/>
    <w:autoRedefine/>
    <w:rsid w:val="009B0B7E"/>
    <w:pPr>
      <w:spacing w:before="720"/>
      <w:jc w:val="center"/>
    </w:pPr>
    <w:rPr>
      <w:rFonts w:ascii="Times New Roman" w:hAnsi="Times New Roman"/>
      <w:color w:val="008000"/>
      <w:szCs w:val="24"/>
      <w:shd w:val="clear" w:color="auto" w:fill="FFFFFF"/>
      <w:lang w:val="en-US"/>
    </w:rPr>
  </w:style>
  <w:style w:type="paragraph" w:customStyle="1" w:styleId="01">
    <w:name w:val="0_Обычный_текст"/>
    <w:basedOn w:val="ae"/>
    <w:link w:val="02"/>
    <w:autoRedefine/>
    <w:rsid w:val="009B0B7E"/>
    <w:pPr>
      <w:spacing w:after="0" w:line="264" w:lineRule="auto"/>
      <w:ind w:firstLine="360"/>
      <w:jc w:val="both"/>
    </w:pPr>
    <w:rPr>
      <w:rFonts w:ascii="Times New Roman" w:eastAsia="Calibri" w:hAnsi="Times New Roman"/>
      <w:color w:val="333399"/>
      <w:szCs w:val="24"/>
      <w:shd w:val="clear" w:color="auto" w:fill="FFFFFF"/>
    </w:rPr>
  </w:style>
  <w:style w:type="paragraph" w:customStyle="1" w:styleId="3">
    <w:name w:val="3_Ключ. Слова"/>
    <w:basedOn w:val="a0"/>
    <w:link w:val="30"/>
    <w:autoRedefine/>
    <w:rsid w:val="009B0B7E"/>
    <w:pPr>
      <w:spacing w:before="120" w:after="120" w:line="264" w:lineRule="auto"/>
      <w:ind w:firstLine="567"/>
      <w:jc w:val="both"/>
    </w:pPr>
    <w:rPr>
      <w:rFonts w:ascii="Times New Roman" w:hAnsi="Times New Roman"/>
      <w:color w:val="FF9900"/>
      <w:szCs w:val="24"/>
    </w:rPr>
  </w:style>
  <w:style w:type="paragraph" w:customStyle="1" w:styleId="03">
    <w:name w:val="0_Рисунок_подп"/>
    <w:basedOn w:val="a0"/>
    <w:next w:val="01"/>
    <w:autoRedefine/>
    <w:rsid w:val="009B0B7E"/>
    <w:pPr>
      <w:spacing w:after="120"/>
      <w:jc w:val="center"/>
    </w:pPr>
    <w:rPr>
      <w:rFonts w:ascii="Times New Roman" w:eastAsia="Calibri" w:hAnsi="Times New Roman"/>
      <w:color w:val="333399"/>
      <w:szCs w:val="24"/>
      <w:shd w:val="clear" w:color="auto" w:fill="FFFFFF"/>
    </w:rPr>
  </w:style>
  <w:style w:type="paragraph" w:customStyle="1" w:styleId="10">
    <w:name w:val="1_Название_англ"/>
    <w:basedOn w:val="a0"/>
    <w:link w:val="11"/>
    <w:autoRedefine/>
    <w:rsid w:val="002A5B18"/>
    <w:pPr>
      <w:spacing w:before="240" w:after="240" w:line="264" w:lineRule="auto"/>
      <w:jc w:val="center"/>
    </w:pPr>
    <w:rPr>
      <w:rFonts w:cs="Arial"/>
      <w:b/>
      <w:color w:val="FF00FF"/>
      <w:szCs w:val="24"/>
      <w:lang w:val="en-US"/>
    </w:rPr>
  </w:style>
  <w:style w:type="character" w:customStyle="1" w:styleId="00">
    <w:name w:val="0_Аннотация Знак"/>
    <w:link w:val="0"/>
    <w:rsid w:val="00FF0D89"/>
    <w:rPr>
      <w:rFonts w:ascii="Arial" w:eastAsia="Calibri" w:hAnsi="Arial" w:cs="Arial"/>
      <w:bCs/>
      <w:sz w:val="24"/>
      <w:szCs w:val="24"/>
      <w:lang w:val="en-US"/>
    </w:rPr>
  </w:style>
  <w:style w:type="character" w:customStyle="1" w:styleId="41">
    <w:name w:val="4_Организация Знак"/>
    <w:link w:val="40"/>
    <w:rsid w:val="002A5B18"/>
    <w:rPr>
      <w:bCs/>
      <w:color w:val="808000"/>
      <w:sz w:val="24"/>
      <w:szCs w:val="24"/>
      <w:lang w:val="ru-RU" w:eastAsia="ru-RU" w:bidi="ar-SA"/>
    </w:rPr>
  </w:style>
  <w:style w:type="character" w:customStyle="1" w:styleId="02">
    <w:name w:val="0_Обычный_текст Знак"/>
    <w:link w:val="01"/>
    <w:locked/>
    <w:rsid w:val="009B0B7E"/>
    <w:rPr>
      <w:rFonts w:eastAsia="Calibri"/>
      <w:color w:val="333399"/>
      <w:sz w:val="24"/>
      <w:szCs w:val="24"/>
      <w:shd w:val="clear" w:color="auto" w:fill="FFFFFF"/>
      <w:lang w:val="ru-RU" w:eastAsia="ru-RU" w:bidi="ar-SA"/>
    </w:rPr>
  </w:style>
  <w:style w:type="paragraph" w:customStyle="1" w:styleId="12">
    <w:name w:val="1_Название"/>
    <w:basedOn w:val="a0"/>
    <w:link w:val="13"/>
    <w:autoRedefine/>
    <w:rsid w:val="009B0B7E"/>
    <w:pPr>
      <w:spacing w:before="240" w:after="240" w:line="264" w:lineRule="auto"/>
      <w:jc w:val="center"/>
    </w:pPr>
    <w:rPr>
      <w:rFonts w:cs="Arial"/>
      <w:b/>
      <w:bCs/>
      <w:color w:val="993300"/>
      <w:kern w:val="1"/>
      <w:szCs w:val="24"/>
      <w:u w:color="000000"/>
      <w:shd w:val="clear" w:color="auto" w:fill="FFFFFF"/>
    </w:rPr>
  </w:style>
  <w:style w:type="character" w:customStyle="1" w:styleId="13">
    <w:name w:val="1_Название Знак"/>
    <w:link w:val="12"/>
    <w:rsid w:val="009B0B7E"/>
    <w:rPr>
      <w:rFonts w:ascii="Arial" w:hAnsi="Arial" w:cs="Arial"/>
      <w:b/>
      <w:bCs/>
      <w:color w:val="993300"/>
      <w:kern w:val="1"/>
      <w:sz w:val="24"/>
      <w:szCs w:val="24"/>
      <w:u w:color="000000"/>
      <w:shd w:val="clear" w:color="auto" w:fill="FFFFFF"/>
      <w:lang w:val="ru-RU" w:eastAsia="ru-RU" w:bidi="ar-SA"/>
    </w:rPr>
  </w:style>
  <w:style w:type="character" w:customStyle="1" w:styleId="21">
    <w:name w:val="2_ФИО_т Знак"/>
    <w:link w:val="20"/>
    <w:rsid w:val="009B0B7E"/>
    <w:rPr>
      <w:color w:val="008000"/>
      <w:sz w:val="24"/>
      <w:szCs w:val="24"/>
      <w:shd w:val="clear" w:color="auto" w:fill="FFFFFF"/>
      <w:lang w:val="en-US" w:eastAsia="ru-RU" w:bidi="ar-SA"/>
    </w:rPr>
  </w:style>
  <w:style w:type="paragraph" w:customStyle="1" w:styleId="22">
    <w:name w:val="2_ФИО_т_англ"/>
    <w:basedOn w:val="20"/>
    <w:link w:val="23"/>
    <w:autoRedefine/>
    <w:rsid w:val="009B0B7E"/>
    <w:pPr>
      <w:spacing w:before="120"/>
    </w:pPr>
    <w:rPr>
      <w:color w:val="33CCCC"/>
      <w:kern w:val="36"/>
      <w:lang w:val="ru-RU" w:eastAsia="en-US"/>
    </w:rPr>
  </w:style>
  <w:style w:type="character" w:customStyle="1" w:styleId="23">
    <w:name w:val="2_ФИО_т_англ Знак"/>
    <w:link w:val="22"/>
    <w:rsid w:val="009B0B7E"/>
    <w:rPr>
      <w:color w:val="33CCCC"/>
      <w:kern w:val="36"/>
      <w:sz w:val="24"/>
      <w:szCs w:val="24"/>
      <w:shd w:val="clear" w:color="auto" w:fill="FFFFFF"/>
      <w:lang w:val="ru-RU" w:eastAsia="en-US" w:bidi="ar-SA"/>
    </w:rPr>
  </w:style>
  <w:style w:type="character" w:customStyle="1" w:styleId="30">
    <w:name w:val="3_Ключ. Слова Знак"/>
    <w:link w:val="3"/>
    <w:rsid w:val="009B0B7E"/>
    <w:rPr>
      <w:color w:val="FF9900"/>
      <w:sz w:val="24"/>
      <w:szCs w:val="24"/>
      <w:lang w:val="ru-RU" w:eastAsia="ru-RU" w:bidi="ar-SA"/>
    </w:rPr>
  </w:style>
  <w:style w:type="character" w:customStyle="1" w:styleId="11">
    <w:name w:val="1_Название_англ Знак"/>
    <w:link w:val="10"/>
    <w:rsid w:val="002A5B18"/>
    <w:rPr>
      <w:rFonts w:ascii="Arial" w:hAnsi="Arial" w:cs="Arial"/>
      <w:b/>
      <w:color w:val="FF00FF"/>
      <w:sz w:val="24"/>
      <w:szCs w:val="24"/>
      <w:lang w:val="en-US" w:eastAsia="ru-RU" w:bidi="ar-SA"/>
    </w:rPr>
  </w:style>
  <w:style w:type="paragraph" w:styleId="ae">
    <w:name w:val="Body Text"/>
    <w:basedOn w:val="a0"/>
    <w:rsid w:val="009B0B7E"/>
    <w:pPr>
      <w:spacing w:after="120"/>
    </w:pPr>
  </w:style>
  <w:style w:type="paragraph" w:customStyle="1" w:styleId="af">
    <w:name w:val="Стиль Эпиграф"/>
    <w:basedOn w:val="a4"/>
    <w:autoRedefine/>
    <w:rsid w:val="00C01AD5"/>
    <w:pPr>
      <w:spacing w:line="240" w:lineRule="auto"/>
    </w:pPr>
    <w:rPr>
      <w:iCs/>
      <w:color w:val="666699"/>
      <w:sz w:val="24"/>
    </w:rPr>
  </w:style>
  <w:style w:type="character" w:styleId="af0">
    <w:name w:val="annotation reference"/>
    <w:basedOn w:val="a1"/>
    <w:rsid w:val="005A6EE9"/>
    <w:rPr>
      <w:sz w:val="16"/>
      <w:szCs w:val="16"/>
    </w:rPr>
  </w:style>
  <w:style w:type="paragraph" w:styleId="af1">
    <w:name w:val="annotation text"/>
    <w:basedOn w:val="a0"/>
    <w:link w:val="af2"/>
    <w:rsid w:val="005A6EE9"/>
    <w:rPr>
      <w:sz w:val="20"/>
    </w:rPr>
  </w:style>
  <w:style w:type="character" w:customStyle="1" w:styleId="af2">
    <w:name w:val="Текст примечания Знак"/>
    <w:basedOn w:val="a1"/>
    <w:link w:val="af1"/>
    <w:rsid w:val="005A6EE9"/>
    <w:rPr>
      <w:rFonts w:ascii="Arial" w:hAnsi="Arial"/>
    </w:rPr>
  </w:style>
  <w:style w:type="paragraph" w:styleId="af3">
    <w:name w:val="annotation subject"/>
    <w:basedOn w:val="af1"/>
    <w:next w:val="af1"/>
    <w:link w:val="af4"/>
    <w:rsid w:val="005A6EE9"/>
    <w:rPr>
      <w:b/>
      <w:bCs/>
    </w:rPr>
  </w:style>
  <w:style w:type="character" w:customStyle="1" w:styleId="af4">
    <w:name w:val="Тема примечания Знак"/>
    <w:basedOn w:val="af2"/>
    <w:link w:val="af3"/>
    <w:rsid w:val="005A6EE9"/>
    <w:rPr>
      <w:rFonts w:ascii="Arial" w:hAnsi="Arial"/>
      <w:b/>
      <w:bCs/>
    </w:rPr>
  </w:style>
  <w:style w:type="character" w:styleId="af5">
    <w:name w:val="Hyperlink"/>
    <w:basedOn w:val="a1"/>
    <w:unhideWhenUsed/>
    <w:rsid w:val="00B1307D"/>
    <w:rPr>
      <w:color w:val="0563C1" w:themeColor="hyperlink"/>
      <w:u w:val="single"/>
    </w:rPr>
  </w:style>
  <w:style w:type="character" w:customStyle="1" w:styleId="UnresolvedMention1">
    <w:name w:val="Unresolved Mention1"/>
    <w:basedOn w:val="a1"/>
    <w:uiPriority w:val="99"/>
    <w:semiHidden/>
    <w:unhideWhenUsed/>
    <w:rsid w:val="00B1307D"/>
    <w:rPr>
      <w:color w:val="605E5C"/>
      <w:shd w:val="clear" w:color="auto" w:fill="E1DFDD"/>
    </w:rPr>
  </w:style>
  <w:style w:type="paragraph" w:styleId="af6">
    <w:name w:val="footnote text"/>
    <w:basedOn w:val="a0"/>
    <w:link w:val="af7"/>
    <w:semiHidden/>
    <w:unhideWhenUsed/>
    <w:rsid w:val="006B5947"/>
    <w:rPr>
      <w:sz w:val="20"/>
    </w:rPr>
  </w:style>
  <w:style w:type="character" w:customStyle="1" w:styleId="af7">
    <w:name w:val="Текст сноски Знак"/>
    <w:basedOn w:val="a1"/>
    <w:link w:val="af6"/>
    <w:semiHidden/>
    <w:rsid w:val="006B5947"/>
    <w:rPr>
      <w:rFonts w:ascii="Arial" w:hAnsi="Arial"/>
    </w:rPr>
  </w:style>
  <w:style w:type="character" w:styleId="af8">
    <w:name w:val="footnote reference"/>
    <w:basedOn w:val="a1"/>
    <w:semiHidden/>
    <w:unhideWhenUsed/>
    <w:rsid w:val="006B5947"/>
    <w:rPr>
      <w:vertAlign w:val="superscript"/>
    </w:rPr>
  </w:style>
  <w:style w:type="paragraph" w:styleId="af9">
    <w:name w:val="List Paragraph"/>
    <w:basedOn w:val="a0"/>
    <w:uiPriority w:val="34"/>
    <w:qFormat/>
    <w:rsid w:val="00AB6DFE"/>
    <w:pPr>
      <w:ind w:left="720"/>
      <w:contextualSpacing/>
    </w:pPr>
  </w:style>
  <w:style w:type="character" w:styleId="afa">
    <w:name w:val="FollowedHyperlink"/>
    <w:basedOn w:val="a1"/>
    <w:semiHidden/>
    <w:unhideWhenUsed/>
    <w:rsid w:val="00C8009E"/>
    <w:rPr>
      <w:color w:val="954F72" w:themeColor="followedHyperlink"/>
      <w:u w:val="single"/>
    </w:rPr>
  </w:style>
  <w:style w:type="paragraph" w:styleId="afb">
    <w:name w:val="Revision"/>
    <w:hidden/>
    <w:uiPriority w:val="99"/>
    <w:semiHidden/>
    <w:rsid w:val="00C8009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1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g.ru/2025/07/07/programmy-maksimum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intrud.gov.ru/employment/33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intech\LOCALS~1\Temp\Rar$DI00.000\&#1064;&#1072;&#1073;&#1083;&#1086;&#1085;_&#1076;&#1083;&#1103;_&#1090;&#1077;&#1079;&#1080;&#1089;&#1086;&#1074;_1&#1089;_201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C9A4E-BED3-41BB-8D12-B3905D1C6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Шаблон_для_тезисов_1с_2010.dot</Template>
  <TotalTime>0</TotalTime>
  <Pages>3</Pages>
  <Words>1240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"[введите сюда Фамилию И</vt:lpstr>
    </vt:vector>
  </TitlesOfParts>
  <LinksUpToDate>false</LinksUpToDate>
  <CharactersWithSpaces>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"[введите сюда Фамилию И</dc:title>
  <dc:creator/>
  <cp:lastModifiedBy/>
  <cp:revision>1</cp:revision>
  <cp:lastPrinted>1999-10-14T09:53:00Z</cp:lastPrinted>
  <dcterms:created xsi:type="dcterms:W3CDTF">2025-12-17T07:48:00Z</dcterms:created>
  <dcterms:modified xsi:type="dcterms:W3CDTF">2026-01-30T09:16:00Z</dcterms:modified>
</cp:coreProperties>
</file>